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EAA00" w14:textId="77777777" w:rsidR="00F738A0" w:rsidRDefault="009C6C2C" w:rsidP="00631A0E">
      <w:pPr>
        <w:spacing w:line="276" w:lineRule="auto"/>
        <w:jc w:val="center"/>
        <w:rPr>
          <w:rFonts w:ascii="Arial" w:hAnsi="Arial" w:cs="Arial"/>
          <w:b/>
          <w:bCs/>
          <w:sz w:val="24"/>
          <w:szCs w:val="24"/>
        </w:rPr>
      </w:pPr>
      <w:r>
        <w:rPr>
          <w:rFonts w:ascii="Arial" w:hAnsi="Arial" w:cs="Arial"/>
          <w:b/>
          <w:bCs/>
          <w:noProof/>
          <w:sz w:val="24"/>
          <w:szCs w:val="24"/>
          <w:lang w:eastAsia="el-GR"/>
        </w:rPr>
        <w:drawing>
          <wp:inline distT="0" distB="0" distL="0" distR="0" wp14:anchorId="08CB8DD8" wp14:editId="040D4F12">
            <wp:extent cx="1897193" cy="85725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0615" cy="863315"/>
                    </a:xfrm>
                    <a:prstGeom prst="rect">
                      <a:avLst/>
                    </a:prstGeom>
                    <a:noFill/>
                  </pic:spPr>
                </pic:pic>
              </a:graphicData>
            </a:graphic>
          </wp:inline>
        </w:drawing>
      </w:r>
    </w:p>
    <w:p w14:paraId="7B2CBCE1" w14:textId="77777777" w:rsidR="00F738A0" w:rsidRPr="00FB0DAC" w:rsidRDefault="00EC3479" w:rsidP="0022238A">
      <w:pPr>
        <w:spacing w:line="276" w:lineRule="auto"/>
        <w:jc w:val="right"/>
        <w:rPr>
          <w:rFonts w:ascii="Arial" w:hAnsi="Arial" w:cs="Arial"/>
          <w:b/>
          <w:bCs/>
          <w:sz w:val="24"/>
          <w:szCs w:val="24"/>
        </w:rPr>
      </w:pPr>
      <w:r w:rsidRPr="00FB0DAC">
        <w:rPr>
          <w:rFonts w:ascii="Arial" w:hAnsi="Arial" w:cs="Arial"/>
          <w:b/>
          <w:bCs/>
          <w:sz w:val="24"/>
          <w:szCs w:val="24"/>
        </w:rPr>
        <w:t xml:space="preserve">Αθήνα, </w:t>
      </w:r>
      <w:r w:rsidR="002F1FAF" w:rsidRPr="00FB0DAC">
        <w:rPr>
          <w:rFonts w:ascii="Arial" w:hAnsi="Arial" w:cs="Arial"/>
          <w:b/>
          <w:bCs/>
          <w:sz w:val="24"/>
          <w:szCs w:val="24"/>
        </w:rPr>
        <w:t>2 Αυγούστου</w:t>
      </w:r>
      <w:r w:rsidR="0022238A" w:rsidRPr="00FB0DAC">
        <w:rPr>
          <w:rFonts w:ascii="Arial" w:hAnsi="Arial" w:cs="Arial"/>
          <w:b/>
          <w:bCs/>
          <w:sz w:val="24"/>
          <w:szCs w:val="24"/>
        </w:rPr>
        <w:t xml:space="preserve"> 2022</w:t>
      </w:r>
    </w:p>
    <w:p w14:paraId="7E56FFBE" w14:textId="77777777" w:rsidR="009C6C2C" w:rsidRPr="00FB0DAC" w:rsidRDefault="009C6C2C" w:rsidP="00631A0E">
      <w:pPr>
        <w:spacing w:line="276" w:lineRule="auto"/>
        <w:jc w:val="center"/>
        <w:rPr>
          <w:rFonts w:ascii="Arial" w:hAnsi="Arial" w:cs="Arial"/>
          <w:b/>
          <w:bCs/>
          <w:sz w:val="24"/>
          <w:szCs w:val="24"/>
        </w:rPr>
      </w:pPr>
    </w:p>
    <w:p w14:paraId="6A9E0D8A" w14:textId="77777777" w:rsidR="00B722F7" w:rsidRPr="00FB0DAC" w:rsidRDefault="000B1FDA" w:rsidP="00631A0E">
      <w:pPr>
        <w:spacing w:line="276" w:lineRule="auto"/>
        <w:jc w:val="center"/>
        <w:rPr>
          <w:rFonts w:ascii="Arial" w:hAnsi="Arial" w:cs="Arial"/>
          <w:b/>
          <w:bCs/>
          <w:sz w:val="24"/>
          <w:szCs w:val="24"/>
          <w:u w:val="single"/>
        </w:rPr>
      </w:pPr>
      <w:r w:rsidRPr="00FB0DAC">
        <w:rPr>
          <w:rFonts w:ascii="Arial" w:hAnsi="Arial" w:cs="Arial"/>
          <w:b/>
          <w:bCs/>
          <w:sz w:val="24"/>
          <w:szCs w:val="24"/>
          <w:u w:val="single"/>
        </w:rPr>
        <w:t>ΕΡΩΤΗΣΗ</w:t>
      </w:r>
      <w:r w:rsidR="002F1FAF" w:rsidRPr="00FB0DAC">
        <w:rPr>
          <w:rFonts w:ascii="Arial" w:hAnsi="Arial" w:cs="Arial"/>
          <w:b/>
          <w:bCs/>
          <w:sz w:val="24"/>
          <w:szCs w:val="24"/>
          <w:u w:val="single"/>
        </w:rPr>
        <w:t xml:space="preserve"> και Α.Κ.Ε</w:t>
      </w:r>
    </w:p>
    <w:p w14:paraId="4C7A482A" w14:textId="77777777" w:rsidR="000B1FDA" w:rsidRPr="00FB0DAC" w:rsidRDefault="000B1FDA" w:rsidP="00A01D79">
      <w:pPr>
        <w:spacing w:line="276" w:lineRule="auto"/>
        <w:jc w:val="both"/>
        <w:rPr>
          <w:rFonts w:ascii="Arial" w:hAnsi="Arial" w:cs="Arial"/>
          <w:sz w:val="24"/>
          <w:szCs w:val="24"/>
        </w:rPr>
      </w:pPr>
    </w:p>
    <w:p w14:paraId="0A2F55B8" w14:textId="77777777" w:rsidR="00CE6236" w:rsidRPr="00FB0DAC" w:rsidRDefault="00BB483F" w:rsidP="00CE6236">
      <w:pPr>
        <w:spacing w:line="276" w:lineRule="auto"/>
        <w:jc w:val="center"/>
        <w:rPr>
          <w:rFonts w:ascii="Arial" w:hAnsi="Arial" w:cs="Arial"/>
          <w:b/>
          <w:bCs/>
          <w:sz w:val="24"/>
          <w:szCs w:val="24"/>
        </w:rPr>
      </w:pPr>
      <w:r w:rsidRPr="00FB0DAC">
        <w:rPr>
          <w:rFonts w:ascii="Arial" w:hAnsi="Arial" w:cs="Arial"/>
          <w:b/>
          <w:bCs/>
          <w:sz w:val="24"/>
          <w:szCs w:val="24"/>
        </w:rPr>
        <w:t xml:space="preserve">Προς </w:t>
      </w:r>
      <w:r w:rsidR="00CE6236" w:rsidRPr="00FB0DAC">
        <w:rPr>
          <w:rFonts w:ascii="Arial" w:hAnsi="Arial" w:cs="Arial"/>
          <w:b/>
          <w:bCs/>
          <w:sz w:val="24"/>
          <w:szCs w:val="24"/>
        </w:rPr>
        <w:t>τους κ.</w:t>
      </w:r>
      <w:r w:rsidR="004A2117" w:rsidRPr="00FB0DAC">
        <w:rPr>
          <w:rFonts w:ascii="Arial" w:hAnsi="Arial" w:cs="Arial"/>
          <w:b/>
          <w:bCs/>
          <w:sz w:val="24"/>
          <w:szCs w:val="24"/>
        </w:rPr>
        <w:t>κ. Υπουργ</w:t>
      </w:r>
      <w:r w:rsidR="00CE6236" w:rsidRPr="00FB0DAC">
        <w:rPr>
          <w:rFonts w:ascii="Arial" w:hAnsi="Arial" w:cs="Arial"/>
          <w:b/>
          <w:bCs/>
          <w:sz w:val="24"/>
          <w:szCs w:val="24"/>
        </w:rPr>
        <w:t>ούς:</w:t>
      </w:r>
    </w:p>
    <w:p w14:paraId="54F81AE1" w14:textId="77777777" w:rsidR="00B722F7" w:rsidRPr="00FB0DAC" w:rsidRDefault="00576716" w:rsidP="00CE6236">
      <w:pPr>
        <w:spacing w:line="276" w:lineRule="auto"/>
        <w:jc w:val="center"/>
        <w:rPr>
          <w:rFonts w:ascii="Arial" w:hAnsi="Arial" w:cs="Arial"/>
          <w:b/>
          <w:bCs/>
          <w:sz w:val="24"/>
          <w:szCs w:val="24"/>
        </w:rPr>
      </w:pPr>
      <w:r w:rsidRPr="00FB0DAC">
        <w:rPr>
          <w:rFonts w:ascii="Arial" w:hAnsi="Arial" w:cs="Arial"/>
          <w:b/>
          <w:bCs/>
          <w:sz w:val="24"/>
          <w:szCs w:val="24"/>
        </w:rPr>
        <w:t>Εσωτερικών</w:t>
      </w:r>
    </w:p>
    <w:p w14:paraId="4D2C1BEE" w14:textId="77777777" w:rsidR="00915154" w:rsidRPr="00FB0DAC" w:rsidRDefault="00915154" w:rsidP="00915154">
      <w:pPr>
        <w:spacing w:line="276" w:lineRule="auto"/>
        <w:jc w:val="center"/>
        <w:rPr>
          <w:rFonts w:ascii="Arial" w:hAnsi="Arial" w:cs="Arial"/>
          <w:b/>
          <w:bCs/>
          <w:sz w:val="24"/>
          <w:szCs w:val="24"/>
        </w:rPr>
      </w:pPr>
      <w:r w:rsidRPr="00FB0DAC">
        <w:rPr>
          <w:rFonts w:ascii="Arial" w:hAnsi="Arial" w:cs="Arial"/>
          <w:b/>
          <w:bCs/>
          <w:sz w:val="24"/>
          <w:szCs w:val="24"/>
        </w:rPr>
        <w:t>Οικονομικών</w:t>
      </w:r>
    </w:p>
    <w:p w14:paraId="30384C68" w14:textId="77777777" w:rsidR="00915154" w:rsidRPr="00FB0DAC" w:rsidRDefault="00915154" w:rsidP="00CE6236">
      <w:pPr>
        <w:spacing w:line="276" w:lineRule="auto"/>
        <w:jc w:val="center"/>
        <w:rPr>
          <w:rFonts w:ascii="Arial" w:hAnsi="Arial" w:cs="Arial"/>
          <w:b/>
          <w:bCs/>
          <w:sz w:val="24"/>
          <w:szCs w:val="24"/>
        </w:rPr>
      </w:pPr>
      <w:r w:rsidRPr="00FB0DAC">
        <w:rPr>
          <w:rFonts w:ascii="Arial" w:hAnsi="Arial" w:cs="Arial"/>
          <w:b/>
          <w:bCs/>
          <w:sz w:val="24"/>
          <w:szCs w:val="24"/>
        </w:rPr>
        <w:t>Περιβάλλοντος και Ενέργειας</w:t>
      </w:r>
    </w:p>
    <w:p w14:paraId="7AD80E8A" w14:textId="77777777" w:rsidR="000B1FDA" w:rsidRPr="00FB0DAC" w:rsidRDefault="000B1FDA" w:rsidP="00BB483F">
      <w:pPr>
        <w:spacing w:line="276" w:lineRule="auto"/>
        <w:jc w:val="center"/>
        <w:rPr>
          <w:rFonts w:ascii="Arial" w:hAnsi="Arial" w:cs="Arial"/>
          <w:sz w:val="24"/>
          <w:szCs w:val="24"/>
        </w:rPr>
      </w:pPr>
    </w:p>
    <w:p w14:paraId="4DB2BF64" w14:textId="77777777" w:rsidR="00B722F7" w:rsidRPr="00FB0DAC" w:rsidRDefault="000B1FDA" w:rsidP="00A01D79">
      <w:pPr>
        <w:spacing w:line="276" w:lineRule="auto"/>
        <w:jc w:val="both"/>
        <w:rPr>
          <w:rFonts w:ascii="Arial" w:hAnsi="Arial" w:cs="Arial"/>
          <w:b/>
          <w:bCs/>
          <w:sz w:val="24"/>
          <w:szCs w:val="24"/>
        </w:rPr>
      </w:pPr>
      <w:r w:rsidRPr="00FB0DAC">
        <w:rPr>
          <w:rFonts w:ascii="Arial" w:hAnsi="Arial" w:cs="Arial"/>
          <w:b/>
          <w:bCs/>
          <w:sz w:val="24"/>
          <w:szCs w:val="24"/>
        </w:rPr>
        <w:t xml:space="preserve">ΘΕΜΑ: </w:t>
      </w:r>
      <w:r w:rsidR="007F4F85" w:rsidRPr="00FB0DAC">
        <w:rPr>
          <w:rFonts w:ascii="Arial" w:hAnsi="Arial" w:cs="Arial"/>
          <w:b/>
          <w:bCs/>
          <w:sz w:val="24"/>
          <w:szCs w:val="24"/>
        </w:rPr>
        <w:t>Αναγκαία η προστασία του δημόσιου χαρακτήρα του Πάρκου Τρίτση</w:t>
      </w:r>
    </w:p>
    <w:p w14:paraId="5D653186" w14:textId="77777777" w:rsidR="0042088F" w:rsidRPr="00FB0DAC" w:rsidRDefault="0042088F" w:rsidP="009C6C2C">
      <w:pPr>
        <w:spacing w:line="276" w:lineRule="auto"/>
        <w:ind w:firstLine="720"/>
        <w:jc w:val="both"/>
        <w:rPr>
          <w:rFonts w:ascii="Arial" w:hAnsi="Arial" w:cs="Arial"/>
          <w:sz w:val="24"/>
          <w:szCs w:val="24"/>
        </w:rPr>
      </w:pPr>
    </w:p>
    <w:p w14:paraId="0E29C57D" w14:textId="77777777" w:rsidR="0042088F" w:rsidRPr="00FB0DAC" w:rsidRDefault="0042088F" w:rsidP="0042088F">
      <w:pPr>
        <w:spacing w:line="276" w:lineRule="auto"/>
        <w:ind w:firstLine="720"/>
        <w:jc w:val="both"/>
        <w:rPr>
          <w:rFonts w:ascii="Arial" w:hAnsi="Arial" w:cs="Arial"/>
          <w:sz w:val="24"/>
          <w:szCs w:val="24"/>
        </w:rPr>
      </w:pPr>
      <w:r w:rsidRPr="00FB0DAC">
        <w:rPr>
          <w:rFonts w:ascii="Arial" w:hAnsi="Arial" w:cs="Arial"/>
          <w:sz w:val="24"/>
          <w:szCs w:val="24"/>
        </w:rPr>
        <w:t xml:space="preserve">Με το από 27/2/2021 ιδιωτικό συμφωνητικό μίσθωσης ο Δήμος Αγίων Αναργύρων – Καματερού μίσθωσε από την ΓΑΙΑΟΣΕ Α.Ε., έκταση συνολικού εμβαδού 62 στρεμμάτων έναντι μηνιαίου μισθώματος € 13.500 στην </w:t>
      </w:r>
      <w:r w:rsidR="002C44DF" w:rsidRPr="00FB0DAC">
        <w:rPr>
          <w:rFonts w:ascii="Arial" w:hAnsi="Arial" w:cs="Arial"/>
          <w:sz w:val="24"/>
          <w:szCs w:val="24"/>
        </w:rPr>
        <w:t>περιοχή του παλαιού σιδηροδρομικού σταθμού Αγίων Αναργύρων</w:t>
      </w:r>
      <w:r w:rsidR="00852634" w:rsidRPr="00FB0DAC">
        <w:rPr>
          <w:rFonts w:ascii="Arial" w:hAnsi="Arial" w:cs="Arial"/>
          <w:sz w:val="24"/>
          <w:szCs w:val="24"/>
        </w:rPr>
        <w:t xml:space="preserve">. </w:t>
      </w:r>
      <w:r w:rsidR="0017019B" w:rsidRPr="00FB0DAC">
        <w:rPr>
          <w:rFonts w:ascii="Arial" w:hAnsi="Arial" w:cs="Arial"/>
          <w:sz w:val="24"/>
          <w:szCs w:val="24"/>
        </w:rPr>
        <w:t xml:space="preserve">Στο μισθωτήριο – το οποίο, ως γνωστόν, παρουσιάστηκε αρχικά ως «παραχώρηση» σε επικοινωνιακή φιέστα με την παρουσία του ίδιου του Πρωθυπουργού ενώ εξαρχής </w:t>
      </w:r>
      <w:proofErr w:type="spellStart"/>
      <w:r w:rsidR="0017019B" w:rsidRPr="00FB0DAC">
        <w:rPr>
          <w:rFonts w:ascii="Arial" w:hAnsi="Arial" w:cs="Arial"/>
          <w:sz w:val="24"/>
          <w:szCs w:val="24"/>
        </w:rPr>
        <w:t>πρόκειτο</w:t>
      </w:r>
      <w:proofErr w:type="spellEnd"/>
      <w:r w:rsidR="0017019B" w:rsidRPr="00FB0DAC">
        <w:rPr>
          <w:rFonts w:ascii="Arial" w:hAnsi="Arial" w:cs="Arial"/>
          <w:sz w:val="24"/>
          <w:szCs w:val="24"/>
        </w:rPr>
        <w:t xml:space="preserve"> για μίσθωση έναντι καταβολής μηνιαίου μισθώματος - το</w:t>
      </w:r>
      <w:r w:rsidR="00852634" w:rsidRPr="00FB0DAC">
        <w:rPr>
          <w:rFonts w:ascii="Arial" w:hAnsi="Arial" w:cs="Arial"/>
          <w:sz w:val="24"/>
          <w:szCs w:val="24"/>
        </w:rPr>
        <w:t xml:space="preserve"> μίσθιο </w:t>
      </w:r>
      <w:r w:rsidR="0017019B" w:rsidRPr="00FB0DAC">
        <w:rPr>
          <w:rFonts w:ascii="Arial" w:hAnsi="Arial" w:cs="Arial"/>
          <w:sz w:val="24"/>
          <w:szCs w:val="24"/>
        </w:rPr>
        <w:t xml:space="preserve">που </w:t>
      </w:r>
      <w:r w:rsidR="00852634" w:rsidRPr="00FB0DAC">
        <w:rPr>
          <w:rFonts w:ascii="Arial" w:hAnsi="Arial" w:cs="Arial"/>
          <w:sz w:val="24"/>
          <w:szCs w:val="24"/>
        </w:rPr>
        <w:t xml:space="preserve">περιγράφεται </w:t>
      </w:r>
      <w:r w:rsidR="0017019B" w:rsidRPr="00FB0DAC">
        <w:rPr>
          <w:rFonts w:ascii="Arial" w:hAnsi="Arial" w:cs="Arial"/>
          <w:sz w:val="24"/>
          <w:szCs w:val="24"/>
        </w:rPr>
        <w:t xml:space="preserve">αφορά </w:t>
      </w:r>
      <w:r w:rsidR="00852634" w:rsidRPr="00FB0DAC">
        <w:rPr>
          <w:rFonts w:ascii="Arial" w:hAnsi="Arial" w:cs="Arial"/>
          <w:sz w:val="24"/>
          <w:szCs w:val="24"/>
        </w:rPr>
        <w:t xml:space="preserve">έκταση που περικλείεται από τις οδούς: Λεωφόρος Φυλής, οδός Ηρώων Πολυτεχνείου, οδός </w:t>
      </w:r>
      <w:proofErr w:type="spellStart"/>
      <w:r w:rsidR="00852634" w:rsidRPr="00FB0DAC">
        <w:rPr>
          <w:rFonts w:ascii="Arial" w:hAnsi="Arial" w:cs="Arial"/>
          <w:sz w:val="24"/>
          <w:szCs w:val="24"/>
        </w:rPr>
        <w:t>Μπίμπιζα</w:t>
      </w:r>
      <w:proofErr w:type="spellEnd"/>
      <w:r w:rsidR="00852634" w:rsidRPr="00FB0DAC">
        <w:rPr>
          <w:rFonts w:ascii="Arial" w:hAnsi="Arial" w:cs="Arial"/>
          <w:sz w:val="24"/>
          <w:szCs w:val="24"/>
        </w:rPr>
        <w:t>, Λεωφόρος Δημοκρατίας και Αγίων Αναργύρων.</w:t>
      </w:r>
      <w:r w:rsidR="0017019B" w:rsidRPr="00FB0DAC">
        <w:rPr>
          <w:rFonts w:ascii="Arial" w:hAnsi="Arial" w:cs="Arial"/>
          <w:sz w:val="24"/>
          <w:szCs w:val="24"/>
        </w:rPr>
        <w:t xml:space="preserve"> </w:t>
      </w:r>
    </w:p>
    <w:p w14:paraId="7389FDC9" w14:textId="77777777" w:rsidR="006A507B" w:rsidRPr="00FB0DAC" w:rsidRDefault="006A507B" w:rsidP="0042088F">
      <w:pPr>
        <w:spacing w:line="276" w:lineRule="auto"/>
        <w:ind w:firstLine="720"/>
        <w:jc w:val="both"/>
        <w:rPr>
          <w:rFonts w:ascii="Arial" w:hAnsi="Arial" w:cs="Arial"/>
          <w:sz w:val="24"/>
          <w:szCs w:val="24"/>
        </w:rPr>
      </w:pPr>
      <w:r w:rsidRPr="00FB0DAC">
        <w:rPr>
          <w:rFonts w:ascii="Arial" w:hAnsi="Arial" w:cs="Arial"/>
          <w:sz w:val="24"/>
          <w:szCs w:val="24"/>
        </w:rPr>
        <w:t xml:space="preserve">Ως γνωστόν ο παλαιός σιδηροδρομικός σταθμός Αγίων Αναργύρων γειτνιάζει με </w:t>
      </w:r>
      <w:r w:rsidR="0017019B" w:rsidRPr="00FB0DAC">
        <w:rPr>
          <w:rFonts w:ascii="Arial" w:hAnsi="Arial" w:cs="Arial"/>
          <w:sz w:val="24"/>
          <w:szCs w:val="24"/>
        </w:rPr>
        <w:t xml:space="preserve">το </w:t>
      </w:r>
      <w:r w:rsidRPr="00FB0DAC">
        <w:rPr>
          <w:rFonts w:ascii="Arial" w:hAnsi="Arial" w:cs="Arial"/>
          <w:sz w:val="24"/>
          <w:szCs w:val="24"/>
        </w:rPr>
        <w:t>Μητροπολιτικό Πάρκο Περιβαλλοντικών και Εκπαιδευτικών Δραστηριοτήτων και Ανάπτυξης Κοινωνικής Οικονομίας «Αντώνης Τρίτσης»</w:t>
      </w:r>
      <w:r w:rsidR="0017019B" w:rsidRPr="00FB0DAC">
        <w:rPr>
          <w:rFonts w:ascii="Arial" w:hAnsi="Arial" w:cs="Arial"/>
          <w:sz w:val="24"/>
          <w:szCs w:val="24"/>
        </w:rPr>
        <w:t xml:space="preserve">. Η έκταση του Πάρκου, </w:t>
      </w:r>
      <w:r w:rsidR="006547EC" w:rsidRPr="00FB0DAC">
        <w:rPr>
          <w:rFonts w:ascii="Arial" w:hAnsi="Arial" w:cs="Arial"/>
          <w:sz w:val="24"/>
          <w:szCs w:val="24"/>
        </w:rPr>
        <w:t xml:space="preserve">που αποτελεί δημόσιο ακίνητο, </w:t>
      </w:r>
      <w:r w:rsidR="0017019B" w:rsidRPr="00FB0DAC">
        <w:rPr>
          <w:rFonts w:ascii="Arial" w:hAnsi="Arial" w:cs="Arial"/>
          <w:sz w:val="24"/>
          <w:szCs w:val="24"/>
        </w:rPr>
        <w:t xml:space="preserve">έχει παραχωρηθεί για αόριστη διάρκεια από την Κτηματική Εταιρεία του Δημοσίου (ΚΕΔ) </w:t>
      </w:r>
      <w:r w:rsidR="006547EC" w:rsidRPr="00FB0DAC">
        <w:rPr>
          <w:rFonts w:ascii="Arial" w:hAnsi="Arial" w:cs="Arial"/>
          <w:sz w:val="24"/>
          <w:szCs w:val="24"/>
        </w:rPr>
        <w:t xml:space="preserve">αρχικά στον Οργανισμό Ρυθμιστικού Σχεδίου και Προστασίας Περιβάλλοντος Αθήνας (ΟΡΣΑ) ενώ στη συνέχεια η παραχώρηση ανανεώθηκε προς τον Οργανισμό Διοίκησης και Διαχείρισης Πάρκου Περιβαλλοντικής Ευαισθητοποίησης Αντώνη Τρίτση και με το άρθρο 53 του ν. 4414/2016 </w:t>
      </w:r>
      <w:r w:rsidR="00781EF9" w:rsidRPr="00FB0DAC">
        <w:rPr>
          <w:rFonts w:ascii="Arial" w:hAnsi="Arial" w:cs="Arial"/>
          <w:sz w:val="24"/>
          <w:szCs w:val="24"/>
        </w:rPr>
        <w:t>(Α΄ 149) η παραχώρηση περιήλθε αυτοδίκαια στον «Φορέα Διαχείρισης Μητροπολιτικού Πάρκου Περιβαλλοντικών και Εκπαιδευτικών Δραστηριοτήτων και Ανάπτυξης Κοινωνικής Οικονομίας «Αντώνης Τρίτσης»», που συστάθηκε με τον ίδιο νόμο. Η έκταση αυτή περιγράφεται λεπτομερώς στην από 18.3.2003 με αριθμό Φ.31.923 Πράξη Παραχώρησης της Κτηματικής Εταιρείας του Δημοσίου (τμήμα δημοσίου ακινήτου έκτασης 913.236 τ.μ. περίπου του Β.Κ. 822) και αποτυπώνεται στο από του έτους 1990 τοπογραφικό διάγραμμα του Οργανισμού Αθήνας, που συνοδεύει την ως άνω πράξη παραχώρησης.</w:t>
      </w:r>
    </w:p>
    <w:p w14:paraId="0FD9FCC3" w14:textId="77777777" w:rsidR="00576716" w:rsidRPr="00FB0DAC" w:rsidRDefault="00852634" w:rsidP="009C6C2C">
      <w:pPr>
        <w:spacing w:line="276" w:lineRule="auto"/>
        <w:ind w:firstLine="720"/>
        <w:jc w:val="both"/>
        <w:rPr>
          <w:rFonts w:ascii="Arial" w:hAnsi="Arial" w:cs="Arial"/>
          <w:sz w:val="24"/>
          <w:szCs w:val="24"/>
        </w:rPr>
      </w:pPr>
      <w:r w:rsidRPr="00FB0DAC">
        <w:rPr>
          <w:rFonts w:ascii="Arial" w:hAnsi="Arial" w:cs="Arial"/>
          <w:sz w:val="24"/>
          <w:szCs w:val="24"/>
        </w:rPr>
        <w:t xml:space="preserve"> </w:t>
      </w:r>
      <w:r w:rsidR="0094778C" w:rsidRPr="00FB0DAC">
        <w:rPr>
          <w:rFonts w:ascii="Arial" w:hAnsi="Arial" w:cs="Arial"/>
          <w:sz w:val="24"/>
          <w:szCs w:val="24"/>
        </w:rPr>
        <w:t xml:space="preserve">Από την ανωτέρω περιγραφή της έκτασης που η ΓΑΙΑΟΣΕ εκμίσθωσε στον Δήμο Αγίων Αναργύρων – Καματερού </w:t>
      </w:r>
      <w:r w:rsidR="00EC768F" w:rsidRPr="00FB0DAC">
        <w:rPr>
          <w:rFonts w:ascii="Arial" w:hAnsi="Arial" w:cs="Arial"/>
          <w:sz w:val="24"/>
          <w:szCs w:val="24"/>
        </w:rPr>
        <w:t xml:space="preserve">προκύπτουν εύλογες αμφιβολίες που εγείρουν έντονη ανησυχία καθόσον φαίνεται ότι τμήμα της περιοχής που εκμισθώνεται ως κυριότητας της ΓΑΙΑΟΣΕ Α.Ε. συμπίπτει με τμήμα της έκτασης που έχει παραχωρηθεί από το Ελληνικό Δημόσιο (μέσω της ΚΕΔ) στον Φορέα Διαχείρισης του Πάρκου Τρίτση (με την αλληλουχία που αναλύθηκε παραπάνω).  Συγκεκριμένα, το τμήμα που σκιαγραφείται με κόκκινο χρώμα στο παρακάτω διάγραμμα φαίνεται να περιλαμβάνεται στο μίσθιο που περιγράφεται στο ανωτέρω μισθωτήριο, ως κυριότητας της ΓΑΙΑΟΣΕ: </w:t>
      </w:r>
    </w:p>
    <w:p w14:paraId="38C27851" w14:textId="77777777" w:rsidR="00EC768F" w:rsidRPr="00FB0DAC" w:rsidRDefault="00F04EA3" w:rsidP="009C6C2C">
      <w:pPr>
        <w:spacing w:line="276" w:lineRule="auto"/>
        <w:ind w:firstLine="720"/>
        <w:jc w:val="both"/>
        <w:rPr>
          <w:rFonts w:ascii="Arial" w:hAnsi="Arial" w:cs="Arial"/>
          <w:sz w:val="24"/>
          <w:szCs w:val="24"/>
        </w:rPr>
      </w:pPr>
      <w:r w:rsidRPr="00FB0DAC">
        <w:rPr>
          <w:rFonts w:ascii="Arial" w:hAnsi="Arial" w:cs="Arial"/>
          <w:noProof/>
          <w:sz w:val="24"/>
          <w:szCs w:val="24"/>
          <w:lang w:eastAsia="el-GR"/>
        </w:rPr>
        <w:drawing>
          <wp:inline distT="0" distB="0" distL="0" distR="0" wp14:anchorId="0D9F107A" wp14:editId="2A47CEDF">
            <wp:extent cx="3244850" cy="6106125"/>
            <wp:effectExtent l="19050" t="0" r="0" b="0"/>
            <wp:docPr id="2" name="1 - Εικόνα" descr="ΠΒ2016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Β2016α (1).jpg"/>
                    <pic:cNvPicPr/>
                  </pic:nvPicPr>
                  <pic:blipFill>
                    <a:blip r:embed="rId8" cstate="print"/>
                    <a:srcRect r="24633"/>
                    <a:stretch>
                      <a:fillRect/>
                    </a:stretch>
                  </pic:blipFill>
                  <pic:spPr>
                    <a:xfrm>
                      <a:off x="0" y="0"/>
                      <a:ext cx="3244850" cy="6106125"/>
                    </a:xfrm>
                    <a:prstGeom prst="rect">
                      <a:avLst/>
                    </a:prstGeom>
                  </pic:spPr>
                </pic:pic>
              </a:graphicData>
            </a:graphic>
          </wp:inline>
        </w:drawing>
      </w:r>
    </w:p>
    <w:p w14:paraId="178E8D1A" w14:textId="77777777" w:rsidR="00651E6A" w:rsidRPr="00FB0DAC" w:rsidRDefault="00651E6A" w:rsidP="00651E6A">
      <w:pPr>
        <w:spacing w:line="276" w:lineRule="auto"/>
        <w:ind w:firstLine="720"/>
        <w:jc w:val="both"/>
        <w:rPr>
          <w:rFonts w:ascii="Arial" w:hAnsi="Arial" w:cs="Arial"/>
          <w:sz w:val="24"/>
          <w:szCs w:val="24"/>
        </w:rPr>
      </w:pPr>
      <w:r w:rsidRPr="00FB0DAC">
        <w:rPr>
          <w:rFonts w:ascii="Arial" w:hAnsi="Arial" w:cs="Arial"/>
          <w:sz w:val="24"/>
          <w:szCs w:val="24"/>
        </w:rPr>
        <w:t xml:space="preserve">Το ζήτημα αυτό είναι </w:t>
      </w:r>
      <w:r w:rsidR="00413E5C" w:rsidRPr="00FB0DAC">
        <w:rPr>
          <w:rFonts w:ascii="Arial" w:hAnsi="Arial" w:cs="Arial"/>
          <w:sz w:val="24"/>
          <w:szCs w:val="24"/>
        </w:rPr>
        <w:t>εξόχως</w:t>
      </w:r>
      <w:r w:rsidRPr="00FB0DAC">
        <w:rPr>
          <w:rFonts w:ascii="Arial" w:hAnsi="Arial" w:cs="Arial"/>
          <w:sz w:val="24"/>
          <w:szCs w:val="24"/>
        </w:rPr>
        <w:t xml:space="preserve"> σημαντικό και θα πρέπει να διευκρινιστεί και να τακτοποιηθεί άμεσα διότι πέραν των εμπράγματων δικαιωμάτων τίθεται και μείζον </w:t>
      </w:r>
      <w:r w:rsidR="00413E5C" w:rsidRPr="00FB0DAC">
        <w:rPr>
          <w:rFonts w:ascii="Arial" w:hAnsi="Arial" w:cs="Arial"/>
          <w:sz w:val="24"/>
          <w:szCs w:val="24"/>
        </w:rPr>
        <w:t>θέμα</w:t>
      </w:r>
      <w:r w:rsidRPr="00FB0DAC">
        <w:rPr>
          <w:rFonts w:ascii="Arial" w:hAnsi="Arial" w:cs="Arial"/>
          <w:sz w:val="24"/>
          <w:szCs w:val="24"/>
        </w:rPr>
        <w:t xml:space="preserve"> αλλαγής χρήσης της έκτασης που έχει παραχωρηθεί για πράσινο σε εμπορική. </w:t>
      </w:r>
    </w:p>
    <w:p w14:paraId="52C7D178" w14:textId="77777777" w:rsidR="0013671F" w:rsidRPr="00FB0DAC" w:rsidRDefault="00413E5C" w:rsidP="0013671F">
      <w:pPr>
        <w:spacing w:line="276" w:lineRule="auto"/>
        <w:ind w:firstLine="720"/>
        <w:jc w:val="both"/>
        <w:rPr>
          <w:rFonts w:ascii="Arial" w:hAnsi="Arial" w:cs="Arial"/>
          <w:sz w:val="24"/>
          <w:szCs w:val="24"/>
        </w:rPr>
      </w:pPr>
      <w:r w:rsidRPr="00FB0DAC">
        <w:rPr>
          <w:rFonts w:ascii="Arial" w:hAnsi="Arial" w:cs="Arial"/>
          <w:sz w:val="24"/>
          <w:szCs w:val="24"/>
        </w:rPr>
        <w:t xml:space="preserve">Επιπρόσθετα, σύμφωνα με τους λοιπούς όρους της μίσθωσης: α) η συμβατική ορίζεται σε 12 έτη με δυνατότητα ανανέωσης για ακόμα 12 + 6 έτη αλλά συνολικά η διάρκεια της μίσθωσης δεν μπορεί να υπερβεί τα 30 έτη, β) η εκμισθώτρια ΓΑΙΑΟΣΕ Α.Ε μπορεί να καταγγείλει τη σύμβαση μονομερώς και η μίσθωση να λυθεί πριν τη συμβατική λήξη της και γ) ο Δήμος </w:t>
      </w:r>
      <w:r w:rsidR="00F85E6E" w:rsidRPr="00FB0DAC">
        <w:rPr>
          <w:rFonts w:ascii="Arial" w:hAnsi="Arial" w:cs="Arial"/>
          <w:sz w:val="24"/>
          <w:szCs w:val="24"/>
        </w:rPr>
        <w:t>παραιτείται ανεπιφύλακτα από κάθε δικαίωμα ή αξίωσή του να χαρακτηριστούν ως κοινόχρηστοι και ιδιοκτησίας του οι χώροι κατόπιν της διαμόρφωσής τους με κρατικούς πόρους. Η ΓΑΙΑΟΣΕ Α.Ε., ως γνωστόν, αποτελεί πλέον θυγατρική εταιρεία της Ελληνικής Εταιρείας Συμμετοχών &amp; Περιουσίας Α.Ε. (ΕΕΣΥΠ) γνωστής ως «</w:t>
      </w:r>
      <w:proofErr w:type="spellStart"/>
      <w:r w:rsidR="00F85E6E" w:rsidRPr="00FB0DAC">
        <w:rPr>
          <w:rFonts w:ascii="Arial" w:hAnsi="Arial" w:cs="Arial"/>
          <w:sz w:val="24"/>
          <w:szCs w:val="24"/>
        </w:rPr>
        <w:t>Υπερταμείο</w:t>
      </w:r>
      <w:proofErr w:type="spellEnd"/>
      <w:r w:rsidR="00F85E6E" w:rsidRPr="00FB0DAC">
        <w:rPr>
          <w:rFonts w:ascii="Arial" w:hAnsi="Arial" w:cs="Arial"/>
          <w:sz w:val="24"/>
          <w:szCs w:val="24"/>
        </w:rPr>
        <w:t>», νομικού προσωπικού ιδιωτικού δικαίου που επιδιώκει πρωτίστως ταμειακούς και ταμιευτικούς σκοπούς</w:t>
      </w:r>
      <w:r w:rsidR="0013671F" w:rsidRPr="00FB0DAC">
        <w:rPr>
          <w:rFonts w:ascii="Arial" w:hAnsi="Arial" w:cs="Arial"/>
          <w:sz w:val="24"/>
          <w:szCs w:val="24"/>
        </w:rPr>
        <w:t xml:space="preserve">. Λαμβάνοντας υπόψη ότι μίσθωση έγινε με σκοπό την ανάπλαση και τη διαμόρφωση της έκτασης και των κτισμάτων που μισθώνονται για τη λειτουργία αθλητικού, πολιτιστικού και εμπορικού πάρκου, όπως ορίζεται στο μισθωτήριο, ήτοι ενέργειες που θα χρηματοδοτηθούν από κρατικούς πόρους (Ταμείο Ανάκαμψης και Ανθεκτικότητας) προκύπτουν ερωτήματα σχετικά με την πιθανότητα </w:t>
      </w:r>
      <w:r w:rsidR="00BD365A" w:rsidRPr="00FB0DAC">
        <w:rPr>
          <w:rFonts w:ascii="Arial" w:hAnsi="Arial" w:cs="Arial"/>
          <w:sz w:val="24"/>
          <w:szCs w:val="24"/>
        </w:rPr>
        <w:t xml:space="preserve">η ΕΕΣΥΠ Α.Ε. να θελήσει να μεταβιβάσει την έκταση αυτή προς εξυπηρέτηση των καταστατικών σκοπών της ενώ ήδη θα έχουν δαπανηθεί πολύτιμοι κρατικοί πόροι. Αν δε, ληφθεί υπόψη και η πιθανότητα η ΓΑΙΑΟΣΕ Α.Ε να έχει επεκταθεί σε έκταση που ανήκει κατά παραχώρηση στο Μητροπολιτικό Πάρκο Τρίτση, η κατάσταση περιπλέκεται ακόμα περισσότερο οδηγώντας σε πιθανό ξεπούλημα τμήματος της έκτασης του Πάρκου. </w:t>
      </w:r>
    </w:p>
    <w:p w14:paraId="56BBDD2E" w14:textId="77777777" w:rsidR="002337B9" w:rsidRPr="00FB0DAC" w:rsidRDefault="002337B9" w:rsidP="0013671F">
      <w:pPr>
        <w:spacing w:line="276" w:lineRule="auto"/>
        <w:ind w:firstLine="720"/>
        <w:jc w:val="both"/>
        <w:rPr>
          <w:rFonts w:ascii="Arial" w:hAnsi="Arial" w:cs="Arial"/>
          <w:b/>
          <w:bCs/>
          <w:sz w:val="24"/>
          <w:szCs w:val="24"/>
        </w:rPr>
      </w:pPr>
    </w:p>
    <w:p w14:paraId="00211FD5" w14:textId="77777777" w:rsidR="002337B9" w:rsidRPr="00FB0DAC" w:rsidRDefault="002337B9" w:rsidP="002337B9">
      <w:pPr>
        <w:spacing w:line="276" w:lineRule="auto"/>
        <w:jc w:val="both"/>
        <w:rPr>
          <w:rFonts w:ascii="Arial" w:hAnsi="Arial" w:cs="Arial"/>
          <w:sz w:val="24"/>
          <w:szCs w:val="24"/>
        </w:rPr>
      </w:pPr>
      <w:r w:rsidRPr="00FB0DAC">
        <w:rPr>
          <w:rFonts w:ascii="Arial" w:hAnsi="Arial" w:cs="Arial"/>
          <w:b/>
          <w:bCs/>
          <w:sz w:val="24"/>
          <w:szCs w:val="24"/>
        </w:rPr>
        <w:tab/>
        <w:t>Επειδή</w:t>
      </w:r>
      <w:r w:rsidRPr="00FB0DAC">
        <w:rPr>
          <w:rFonts w:ascii="Arial" w:hAnsi="Arial" w:cs="Arial"/>
          <w:sz w:val="24"/>
          <w:szCs w:val="24"/>
        </w:rPr>
        <w:t xml:space="preserve"> σύμφωνα με τις διατάξεις του ν. 4414/2016 και ειδικότερα το άρθρο 53 αυτού, στον Φορέα Διαχείρισης Μητροπολιτικού Πάρκου Περιβαλλοντικών και Εκπαιδευτικών Δραστηριοτήτων και Ανάπτυξης Κοινωνικής Οικονομίας «Αντώνης Τρίτσης» περιήλθε αυτοδίκαια το δικαίωμα αποκλειστικής χρήσης και εκμετάλλευσης του δημόσιου κτήματος «Πάρκο Τρίτση» στη θέση «Πύργος Βασιλίσσης», όπως αυτό προσδιορίζεται και περιγράφεται στην από 18.3.2003 με αριθμό Φ.31.923 Πράξη Παραχώρησης της Κτηματικής Εταιρείας του Δημοσίου (τμήμα δημοσίου ακινήτου έκτασης 913.236 τ.μ. περίπου του Β.Κ. 822), καθώς και των συστατικών και παραρτημάτων αυτού, ενώ οι επιτρεπόμενες χρήσεις γης, οι όροι και περιορισμοί δόμησης στα όρια του Πάρκου Τρίτση διέπονται από τις διατάξεις του από 27.12.1995 προεδρικού διατάγματος (Δ` 20), πλην της διάταξης του άρθρου 2 περίπτωση Α`, παρ. 5 αυτού που καταργείται.</w:t>
      </w:r>
    </w:p>
    <w:p w14:paraId="11CED3FF" w14:textId="77777777" w:rsidR="0005391E" w:rsidRPr="00FB0DAC" w:rsidRDefault="0005391E" w:rsidP="002337B9">
      <w:pPr>
        <w:spacing w:line="276" w:lineRule="auto"/>
        <w:jc w:val="both"/>
        <w:rPr>
          <w:rFonts w:ascii="Arial" w:hAnsi="Arial" w:cs="Arial"/>
          <w:sz w:val="24"/>
          <w:szCs w:val="24"/>
        </w:rPr>
      </w:pPr>
    </w:p>
    <w:p w14:paraId="46A79828" w14:textId="77777777" w:rsidR="00693F15" w:rsidRPr="00FB0DAC" w:rsidRDefault="00693F15" w:rsidP="00693F15">
      <w:pPr>
        <w:spacing w:line="276" w:lineRule="auto"/>
        <w:ind w:firstLine="720"/>
        <w:jc w:val="both"/>
        <w:rPr>
          <w:rFonts w:ascii="Arial" w:hAnsi="Arial" w:cs="Arial"/>
          <w:sz w:val="24"/>
          <w:szCs w:val="24"/>
        </w:rPr>
      </w:pPr>
      <w:r w:rsidRPr="00FB0DAC">
        <w:rPr>
          <w:rFonts w:ascii="Arial" w:hAnsi="Arial" w:cs="Arial"/>
          <w:b/>
          <w:bCs/>
          <w:sz w:val="24"/>
          <w:szCs w:val="24"/>
        </w:rPr>
        <w:t xml:space="preserve">Επειδή </w:t>
      </w:r>
      <w:r w:rsidRPr="00FB0DAC">
        <w:rPr>
          <w:rFonts w:ascii="Arial" w:hAnsi="Arial" w:cs="Arial"/>
          <w:sz w:val="24"/>
          <w:szCs w:val="24"/>
        </w:rPr>
        <w:t xml:space="preserve">κατά τα οριζόμενα στην παρ. 3 του άρθρου 53 του ν. 4414/2016 Ο Φορέας Διαχείρισης, ως εντολοδόχος του Ελληνικού Δημοσίου, ενεργεί κάθε πράξη για τη </w:t>
      </w:r>
      <w:r w:rsidRPr="00FB0DAC">
        <w:rPr>
          <w:rFonts w:ascii="Arial" w:hAnsi="Arial" w:cs="Arial"/>
          <w:b/>
          <w:bCs/>
          <w:sz w:val="24"/>
          <w:szCs w:val="24"/>
        </w:rPr>
        <w:t>σαφή οριοθέτηση και περίφραξη</w:t>
      </w:r>
      <w:r w:rsidRPr="00FB0DAC">
        <w:rPr>
          <w:rFonts w:ascii="Arial" w:hAnsi="Arial" w:cs="Arial"/>
          <w:sz w:val="24"/>
          <w:szCs w:val="24"/>
        </w:rPr>
        <w:t xml:space="preserve"> του δημοσίου κτήματος «Πάρκο Τρίτση», όπως αυτό προσδιορίζεται στην Πράξη Παραχώρησης της πρώτης παραγράφου, καθώς και για την </w:t>
      </w:r>
      <w:r w:rsidRPr="00FB0DAC">
        <w:rPr>
          <w:rFonts w:ascii="Arial" w:hAnsi="Arial" w:cs="Arial"/>
          <w:b/>
          <w:bCs/>
          <w:sz w:val="24"/>
          <w:szCs w:val="24"/>
        </w:rPr>
        <w:t xml:space="preserve">προστασία </w:t>
      </w:r>
      <w:r w:rsidRPr="00FB0DAC">
        <w:rPr>
          <w:rFonts w:ascii="Arial" w:hAnsi="Arial" w:cs="Arial"/>
          <w:sz w:val="24"/>
          <w:szCs w:val="24"/>
        </w:rPr>
        <w:t xml:space="preserve">αυτού από κάθε είδους παράνομη και αυθαίρετη κατάληψη και χρήση, σύμφωνα με την κείμενη νομοθεσία για την προστασία των δημοσίων κτημάτων, η οποία εφαρμόζεται. </w:t>
      </w:r>
    </w:p>
    <w:p w14:paraId="2685196B" w14:textId="77777777" w:rsidR="0005391E" w:rsidRPr="00FB0DAC" w:rsidRDefault="0005391E" w:rsidP="00693F15">
      <w:pPr>
        <w:spacing w:line="276" w:lineRule="auto"/>
        <w:ind w:firstLine="720"/>
        <w:jc w:val="both"/>
        <w:rPr>
          <w:rFonts w:ascii="Arial" w:hAnsi="Arial" w:cs="Arial"/>
          <w:sz w:val="24"/>
          <w:szCs w:val="24"/>
        </w:rPr>
      </w:pPr>
    </w:p>
    <w:p w14:paraId="5B2CF696" w14:textId="77777777" w:rsidR="000333C4" w:rsidRPr="00FB0DAC" w:rsidRDefault="001871A3" w:rsidP="009C6C2C">
      <w:pPr>
        <w:spacing w:line="276" w:lineRule="auto"/>
        <w:ind w:firstLine="720"/>
        <w:jc w:val="both"/>
        <w:rPr>
          <w:rFonts w:ascii="Arial" w:hAnsi="Arial" w:cs="Arial"/>
          <w:sz w:val="24"/>
          <w:szCs w:val="24"/>
        </w:rPr>
      </w:pPr>
      <w:r w:rsidRPr="00FB0DAC">
        <w:rPr>
          <w:rFonts w:ascii="Arial" w:hAnsi="Arial" w:cs="Arial"/>
          <w:b/>
          <w:bCs/>
          <w:sz w:val="24"/>
          <w:szCs w:val="24"/>
        </w:rPr>
        <w:t>Επειδή</w:t>
      </w:r>
      <w:r w:rsidRPr="00FB0DAC">
        <w:rPr>
          <w:rFonts w:ascii="Arial" w:hAnsi="Arial" w:cs="Arial"/>
          <w:sz w:val="24"/>
          <w:szCs w:val="24"/>
        </w:rPr>
        <w:t xml:space="preserve"> η προστασία των ελεύθερων, κοινόχρηστων χώρων πρασίνου είναι ζωτικής σημασίας για το Λεκανοπέδιο Αττικής</w:t>
      </w:r>
      <w:r w:rsidR="00BD365A" w:rsidRPr="00FB0DAC">
        <w:rPr>
          <w:rFonts w:ascii="Arial" w:hAnsi="Arial" w:cs="Arial"/>
          <w:sz w:val="24"/>
          <w:szCs w:val="24"/>
        </w:rPr>
        <w:t xml:space="preserve"> και δη </w:t>
      </w:r>
      <w:proofErr w:type="spellStart"/>
      <w:r w:rsidR="00BD365A" w:rsidRPr="00FB0DAC">
        <w:rPr>
          <w:rFonts w:ascii="Arial" w:hAnsi="Arial" w:cs="Arial"/>
          <w:sz w:val="24"/>
          <w:szCs w:val="24"/>
        </w:rPr>
        <w:t>πυκνοκατοικημένων</w:t>
      </w:r>
      <w:proofErr w:type="spellEnd"/>
      <w:r w:rsidR="00BD365A" w:rsidRPr="00FB0DAC">
        <w:rPr>
          <w:rFonts w:ascii="Arial" w:hAnsi="Arial" w:cs="Arial"/>
          <w:sz w:val="24"/>
          <w:szCs w:val="24"/>
        </w:rPr>
        <w:t xml:space="preserve"> και με έλλειψη δημόσιου χώρου περιοχών όπως αυτές της Δυτικής Αττικής. </w:t>
      </w:r>
    </w:p>
    <w:p w14:paraId="66FCB4BA" w14:textId="77777777" w:rsidR="0005391E" w:rsidRPr="00FB0DAC" w:rsidRDefault="0005391E" w:rsidP="009C6C2C">
      <w:pPr>
        <w:spacing w:line="276" w:lineRule="auto"/>
        <w:ind w:firstLine="720"/>
        <w:jc w:val="both"/>
        <w:rPr>
          <w:rFonts w:ascii="Arial" w:hAnsi="Arial" w:cs="Arial"/>
          <w:sz w:val="24"/>
          <w:szCs w:val="24"/>
        </w:rPr>
      </w:pPr>
    </w:p>
    <w:p w14:paraId="07AE346B" w14:textId="77777777" w:rsidR="001871A3" w:rsidRPr="00FB0DAC" w:rsidRDefault="001871A3" w:rsidP="009C6C2C">
      <w:pPr>
        <w:spacing w:line="276" w:lineRule="auto"/>
        <w:ind w:firstLine="720"/>
        <w:jc w:val="both"/>
        <w:rPr>
          <w:rFonts w:ascii="Arial" w:hAnsi="Arial" w:cs="Arial"/>
          <w:sz w:val="24"/>
          <w:szCs w:val="24"/>
        </w:rPr>
      </w:pPr>
      <w:r w:rsidRPr="00FB0DAC">
        <w:rPr>
          <w:rFonts w:ascii="Arial" w:hAnsi="Arial" w:cs="Arial"/>
          <w:b/>
          <w:bCs/>
          <w:sz w:val="24"/>
          <w:szCs w:val="24"/>
        </w:rPr>
        <w:t>Επειδή</w:t>
      </w:r>
      <w:r w:rsidRPr="00FB0DAC">
        <w:rPr>
          <w:rFonts w:ascii="Arial" w:hAnsi="Arial" w:cs="Arial"/>
          <w:sz w:val="24"/>
          <w:szCs w:val="24"/>
        </w:rPr>
        <w:t xml:space="preserve"> ο ΣΥΡΙΖΑ ως κυβέρνηση είχε βάλει τα θεμέλια για μια ορθή διαχείριση συνολικά της έκτασης.</w:t>
      </w:r>
    </w:p>
    <w:p w14:paraId="411D8F1D" w14:textId="77777777" w:rsidR="0005391E" w:rsidRPr="00FB0DAC" w:rsidRDefault="0005391E" w:rsidP="009C6C2C">
      <w:pPr>
        <w:spacing w:line="276" w:lineRule="auto"/>
        <w:ind w:firstLine="720"/>
        <w:jc w:val="both"/>
        <w:rPr>
          <w:rFonts w:ascii="Arial" w:hAnsi="Arial" w:cs="Arial"/>
          <w:sz w:val="24"/>
          <w:szCs w:val="24"/>
        </w:rPr>
      </w:pPr>
    </w:p>
    <w:p w14:paraId="260825C0" w14:textId="77777777" w:rsidR="001871A3" w:rsidRPr="00FB0DAC" w:rsidRDefault="001871A3" w:rsidP="009C6C2C">
      <w:pPr>
        <w:spacing w:line="276" w:lineRule="auto"/>
        <w:ind w:firstLine="720"/>
        <w:jc w:val="both"/>
        <w:rPr>
          <w:rFonts w:ascii="Arial" w:hAnsi="Arial" w:cs="Arial"/>
          <w:sz w:val="24"/>
          <w:szCs w:val="24"/>
        </w:rPr>
      </w:pPr>
      <w:r w:rsidRPr="00FB0DAC">
        <w:rPr>
          <w:rFonts w:ascii="Arial" w:hAnsi="Arial" w:cs="Arial"/>
          <w:b/>
          <w:bCs/>
          <w:sz w:val="24"/>
          <w:szCs w:val="24"/>
        </w:rPr>
        <w:t>Επειδή</w:t>
      </w:r>
      <w:r w:rsidRPr="00FB0DAC">
        <w:rPr>
          <w:rFonts w:ascii="Arial" w:hAnsi="Arial" w:cs="Arial"/>
          <w:sz w:val="24"/>
          <w:szCs w:val="24"/>
        </w:rPr>
        <w:t xml:space="preserve"> ο δημόσιος χώρος ανήκει σε όλους και το δημόσιο συμφέρον πρέπει να προστατευτεί.</w:t>
      </w:r>
    </w:p>
    <w:p w14:paraId="219D04E7" w14:textId="77777777" w:rsidR="001871A3" w:rsidRPr="00FB0DAC" w:rsidRDefault="001871A3" w:rsidP="009C6C2C">
      <w:pPr>
        <w:spacing w:line="276" w:lineRule="auto"/>
        <w:ind w:firstLine="720"/>
        <w:jc w:val="both"/>
        <w:rPr>
          <w:rFonts w:ascii="Arial" w:hAnsi="Arial" w:cs="Arial"/>
          <w:sz w:val="24"/>
          <w:szCs w:val="24"/>
        </w:rPr>
      </w:pPr>
    </w:p>
    <w:p w14:paraId="1FD1D6B4" w14:textId="77777777" w:rsidR="001871A3" w:rsidRPr="00FB0DAC" w:rsidRDefault="001871A3" w:rsidP="009C6C2C">
      <w:pPr>
        <w:spacing w:line="276" w:lineRule="auto"/>
        <w:ind w:firstLine="720"/>
        <w:jc w:val="both"/>
        <w:rPr>
          <w:rFonts w:ascii="Arial" w:hAnsi="Arial" w:cs="Arial"/>
          <w:b/>
          <w:bCs/>
          <w:sz w:val="24"/>
          <w:szCs w:val="24"/>
        </w:rPr>
      </w:pPr>
      <w:r w:rsidRPr="00FB0DAC">
        <w:rPr>
          <w:rFonts w:ascii="Arial" w:hAnsi="Arial" w:cs="Arial"/>
          <w:b/>
          <w:bCs/>
          <w:sz w:val="24"/>
          <w:szCs w:val="24"/>
        </w:rPr>
        <w:t xml:space="preserve">Ερωτώνται οι </w:t>
      </w:r>
      <w:r w:rsidR="00E20E9D" w:rsidRPr="00FB0DAC">
        <w:rPr>
          <w:rFonts w:ascii="Arial" w:hAnsi="Arial" w:cs="Arial"/>
          <w:b/>
          <w:bCs/>
          <w:sz w:val="24"/>
          <w:szCs w:val="24"/>
        </w:rPr>
        <w:t xml:space="preserve">κ.κ. </w:t>
      </w:r>
      <w:r w:rsidRPr="00FB0DAC">
        <w:rPr>
          <w:rFonts w:ascii="Arial" w:hAnsi="Arial" w:cs="Arial"/>
          <w:b/>
          <w:bCs/>
          <w:sz w:val="24"/>
          <w:szCs w:val="24"/>
        </w:rPr>
        <w:t>Υπουργοί</w:t>
      </w:r>
      <w:r w:rsidR="00E20E9D" w:rsidRPr="00FB0DAC">
        <w:rPr>
          <w:rFonts w:ascii="Arial" w:hAnsi="Arial" w:cs="Arial"/>
          <w:b/>
          <w:bCs/>
          <w:sz w:val="24"/>
          <w:szCs w:val="24"/>
        </w:rPr>
        <w:t>:</w:t>
      </w:r>
    </w:p>
    <w:p w14:paraId="5026877D" w14:textId="77777777" w:rsidR="00E20E9D" w:rsidRPr="00FB0DAC" w:rsidRDefault="00915154" w:rsidP="00915154">
      <w:pPr>
        <w:pStyle w:val="ListParagraph"/>
        <w:numPr>
          <w:ilvl w:val="0"/>
          <w:numId w:val="5"/>
        </w:numPr>
        <w:spacing w:line="276" w:lineRule="auto"/>
        <w:jc w:val="both"/>
        <w:rPr>
          <w:rFonts w:ascii="Arial" w:hAnsi="Arial" w:cs="Arial"/>
          <w:b/>
          <w:sz w:val="24"/>
          <w:szCs w:val="24"/>
        </w:rPr>
      </w:pPr>
      <w:r w:rsidRPr="00FB0DAC">
        <w:rPr>
          <w:rFonts w:ascii="Arial" w:hAnsi="Arial" w:cs="Arial"/>
          <w:b/>
          <w:sz w:val="24"/>
          <w:szCs w:val="24"/>
        </w:rPr>
        <w:t xml:space="preserve">Σε ποιες ενέργειες </w:t>
      </w:r>
      <w:r w:rsidR="002337B9" w:rsidRPr="00FB0DAC">
        <w:rPr>
          <w:rFonts w:ascii="Arial" w:hAnsi="Arial" w:cs="Arial"/>
          <w:b/>
          <w:sz w:val="24"/>
          <w:szCs w:val="24"/>
        </w:rPr>
        <w:t>έχει προβεί</w:t>
      </w:r>
      <w:r w:rsidR="00E20E9D" w:rsidRPr="00FB0DAC">
        <w:rPr>
          <w:rFonts w:ascii="Arial" w:hAnsi="Arial" w:cs="Arial"/>
          <w:b/>
          <w:sz w:val="24"/>
          <w:szCs w:val="24"/>
        </w:rPr>
        <w:t xml:space="preserve"> ο </w:t>
      </w:r>
      <w:r w:rsidR="00BD365A" w:rsidRPr="00FB0DAC">
        <w:rPr>
          <w:rFonts w:ascii="Arial" w:hAnsi="Arial" w:cs="Arial"/>
          <w:b/>
          <w:sz w:val="24"/>
          <w:szCs w:val="24"/>
        </w:rPr>
        <w:t>Φορέα</w:t>
      </w:r>
      <w:r w:rsidR="002337B9" w:rsidRPr="00FB0DAC">
        <w:rPr>
          <w:rFonts w:ascii="Arial" w:hAnsi="Arial" w:cs="Arial"/>
          <w:b/>
          <w:sz w:val="24"/>
          <w:szCs w:val="24"/>
        </w:rPr>
        <w:t>ς</w:t>
      </w:r>
      <w:r w:rsidR="00BD365A" w:rsidRPr="00FB0DAC">
        <w:rPr>
          <w:rFonts w:ascii="Arial" w:hAnsi="Arial" w:cs="Arial"/>
          <w:b/>
          <w:sz w:val="24"/>
          <w:szCs w:val="24"/>
        </w:rPr>
        <w:t xml:space="preserve"> Διαχείρισης Μητροπολιτικού Πάρκου Περιβαλλοντικών και Εκπαιδευτικών Δραστηριοτήτων και Ανάπτυξης Κοινωνικής Οικονομίας «Αντώνης Τρίτσης»</w:t>
      </w:r>
      <w:r w:rsidR="002337B9" w:rsidRPr="00FB0DAC">
        <w:rPr>
          <w:rFonts w:ascii="Arial" w:hAnsi="Arial" w:cs="Arial"/>
          <w:b/>
          <w:sz w:val="24"/>
          <w:szCs w:val="24"/>
        </w:rPr>
        <w:t xml:space="preserve"> </w:t>
      </w:r>
      <w:r w:rsidR="003136A5" w:rsidRPr="00FB0DAC">
        <w:rPr>
          <w:rFonts w:ascii="Arial" w:hAnsi="Arial" w:cs="Arial"/>
          <w:b/>
          <w:sz w:val="24"/>
          <w:szCs w:val="24"/>
        </w:rPr>
        <w:t>για να προστατέψει την έκταση του</w:t>
      </w:r>
      <w:r w:rsidR="00E20E9D" w:rsidRPr="00FB0DAC">
        <w:rPr>
          <w:rFonts w:ascii="Arial" w:hAnsi="Arial" w:cs="Arial"/>
          <w:b/>
          <w:sz w:val="24"/>
          <w:szCs w:val="24"/>
        </w:rPr>
        <w:t xml:space="preserve"> </w:t>
      </w:r>
      <w:r w:rsidR="00693F15" w:rsidRPr="00FB0DAC">
        <w:rPr>
          <w:rFonts w:ascii="Arial" w:hAnsi="Arial" w:cs="Arial"/>
          <w:b/>
          <w:sz w:val="24"/>
          <w:szCs w:val="24"/>
        </w:rPr>
        <w:t xml:space="preserve">Πάρκου </w:t>
      </w:r>
      <w:r w:rsidR="00E20E9D" w:rsidRPr="00FB0DAC">
        <w:rPr>
          <w:rFonts w:ascii="Arial" w:hAnsi="Arial" w:cs="Arial"/>
          <w:b/>
          <w:sz w:val="24"/>
          <w:szCs w:val="24"/>
        </w:rPr>
        <w:t xml:space="preserve">και </w:t>
      </w:r>
      <w:r w:rsidR="00693F15" w:rsidRPr="00FB0DAC">
        <w:rPr>
          <w:rFonts w:ascii="Arial" w:hAnsi="Arial" w:cs="Arial"/>
          <w:b/>
          <w:sz w:val="24"/>
          <w:szCs w:val="24"/>
        </w:rPr>
        <w:t>η Περιφέρεια</w:t>
      </w:r>
      <w:r w:rsidR="00E20E9D" w:rsidRPr="00FB0DAC">
        <w:rPr>
          <w:rFonts w:ascii="Arial" w:hAnsi="Arial" w:cs="Arial"/>
          <w:b/>
          <w:sz w:val="24"/>
          <w:szCs w:val="24"/>
        </w:rPr>
        <w:t xml:space="preserve"> Αττικής για την προστασία του δημόσιου χαρακτήρα της έκτασης και της χρήσης που οφείλει να έχει ως πράσινο; </w:t>
      </w:r>
    </w:p>
    <w:p w14:paraId="7128A6EA" w14:textId="77777777" w:rsidR="00693F15" w:rsidRPr="00FB0DAC" w:rsidRDefault="00693F15" w:rsidP="00915154">
      <w:pPr>
        <w:pStyle w:val="ListParagraph"/>
        <w:numPr>
          <w:ilvl w:val="0"/>
          <w:numId w:val="5"/>
        </w:numPr>
        <w:spacing w:line="276" w:lineRule="auto"/>
        <w:jc w:val="both"/>
        <w:rPr>
          <w:rFonts w:ascii="Arial" w:hAnsi="Arial" w:cs="Arial"/>
          <w:b/>
          <w:sz w:val="24"/>
          <w:szCs w:val="24"/>
        </w:rPr>
      </w:pPr>
      <w:r w:rsidRPr="00FB0DAC">
        <w:rPr>
          <w:rFonts w:ascii="Arial" w:hAnsi="Arial" w:cs="Arial"/>
          <w:b/>
          <w:sz w:val="24"/>
          <w:szCs w:val="24"/>
        </w:rPr>
        <w:t xml:space="preserve">Σε ποιες ενέργειες έχει προβεί ο Υπουργός Περιβάλλοντος και Ενέργειας, ως εποπτεύουσα αρχή, προκειμένου να μην μεταβληθούν μη νόμιμα η προβλεπόμενη χρήση ως χώρου πρασίνου εντός των ορίων του Πάρκου που φαίνεται να επεκτείνει την κυριότητά της η ΓΑΙΑΟΣΕ Α.Ε.; </w:t>
      </w:r>
    </w:p>
    <w:p w14:paraId="3F985D6A" w14:textId="77777777" w:rsidR="00693F15" w:rsidRPr="00FB0DAC" w:rsidRDefault="00693F15" w:rsidP="00915154">
      <w:pPr>
        <w:pStyle w:val="ListParagraph"/>
        <w:numPr>
          <w:ilvl w:val="0"/>
          <w:numId w:val="5"/>
        </w:numPr>
        <w:spacing w:line="276" w:lineRule="auto"/>
        <w:jc w:val="both"/>
        <w:rPr>
          <w:rFonts w:ascii="Arial" w:hAnsi="Arial" w:cs="Arial"/>
          <w:b/>
          <w:sz w:val="24"/>
          <w:szCs w:val="24"/>
        </w:rPr>
      </w:pPr>
      <w:r w:rsidRPr="00FB0DAC">
        <w:rPr>
          <w:rFonts w:ascii="Arial" w:hAnsi="Arial" w:cs="Arial"/>
          <w:b/>
          <w:sz w:val="24"/>
          <w:szCs w:val="24"/>
        </w:rPr>
        <w:t xml:space="preserve">Στο αίτημα ένταξης για χρηματοδότηση του έργου από το Ταμείο Ανάκαμψης και Ανθεκτικότητας που υπέβαλε ο Δήμος Αγ. Αναργύρων – Καματερού </w:t>
      </w:r>
      <w:r w:rsidR="008D38F7" w:rsidRPr="00FB0DAC">
        <w:rPr>
          <w:rFonts w:ascii="Arial" w:hAnsi="Arial" w:cs="Arial"/>
          <w:b/>
          <w:sz w:val="24"/>
          <w:szCs w:val="24"/>
        </w:rPr>
        <w:t xml:space="preserve">έχουν καθοριστεί τα όρια της υπό ανάπλαση έκτασης με αποτύπωση σε τοπογραφικό διάγραμμα και έχει προσκομιστεί αυτό; </w:t>
      </w:r>
    </w:p>
    <w:p w14:paraId="53446F78" w14:textId="77777777" w:rsidR="008D38F7" w:rsidRPr="00FB0DAC" w:rsidRDefault="008D38F7" w:rsidP="007C277B">
      <w:pPr>
        <w:spacing w:line="276" w:lineRule="auto"/>
        <w:ind w:left="2160" w:firstLine="720"/>
        <w:rPr>
          <w:rFonts w:ascii="Arial" w:hAnsi="Arial" w:cs="Arial"/>
          <w:b/>
          <w:bCs/>
          <w:sz w:val="24"/>
          <w:szCs w:val="24"/>
        </w:rPr>
      </w:pPr>
      <w:r w:rsidRPr="00FB0DAC">
        <w:rPr>
          <w:rFonts w:ascii="Arial" w:hAnsi="Arial" w:cs="Arial"/>
          <w:b/>
          <w:bCs/>
          <w:sz w:val="24"/>
          <w:szCs w:val="24"/>
        </w:rPr>
        <w:t xml:space="preserve"> </w:t>
      </w:r>
    </w:p>
    <w:p w14:paraId="03751EC5" w14:textId="77777777" w:rsidR="0005391E" w:rsidRPr="00FB0DAC" w:rsidRDefault="0005391E" w:rsidP="007C277B">
      <w:pPr>
        <w:spacing w:line="276" w:lineRule="auto"/>
        <w:ind w:left="2160" w:firstLine="720"/>
        <w:rPr>
          <w:rFonts w:ascii="Arial" w:hAnsi="Arial" w:cs="Arial"/>
          <w:b/>
          <w:bCs/>
          <w:sz w:val="24"/>
          <w:szCs w:val="24"/>
        </w:rPr>
      </w:pPr>
    </w:p>
    <w:p w14:paraId="3F2A2CAE" w14:textId="77777777" w:rsidR="0005391E" w:rsidRPr="00FB0DAC" w:rsidRDefault="0005391E" w:rsidP="007C277B">
      <w:pPr>
        <w:spacing w:line="276" w:lineRule="auto"/>
        <w:ind w:left="2160" w:firstLine="720"/>
        <w:rPr>
          <w:rFonts w:ascii="Arial" w:hAnsi="Arial" w:cs="Arial"/>
          <w:b/>
          <w:bCs/>
          <w:sz w:val="24"/>
          <w:szCs w:val="24"/>
        </w:rPr>
      </w:pPr>
    </w:p>
    <w:p w14:paraId="5000E321" w14:textId="77777777" w:rsidR="0005391E" w:rsidRPr="00FB0DAC" w:rsidRDefault="0005391E" w:rsidP="007C277B">
      <w:pPr>
        <w:spacing w:line="276" w:lineRule="auto"/>
        <w:ind w:left="2160" w:firstLine="720"/>
        <w:rPr>
          <w:rFonts w:ascii="Arial" w:hAnsi="Arial" w:cs="Arial"/>
          <w:b/>
          <w:bCs/>
          <w:sz w:val="24"/>
          <w:szCs w:val="24"/>
        </w:rPr>
      </w:pPr>
    </w:p>
    <w:p w14:paraId="4D16539C" w14:textId="77777777" w:rsidR="007C277B" w:rsidRPr="00FB0DAC" w:rsidRDefault="008D38F7" w:rsidP="007C277B">
      <w:pPr>
        <w:spacing w:line="276" w:lineRule="auto"/>
        <w:ind w:left="2160" w:firstLine="720"/>
        <w:rPr>
          <w:rFonts w:ascii="Arial" w:hAnsi="Arial" w:cs="Arial"/>
          <w:b/>
          <w:bCs/>
          <w:sz w:val="24"/>
          <w:szCs w:val="24"/>
        </w:rPr>
      </w:pPr>
      <w:r w:rsidRPr="00FB0DAC">
        <w:rPr>
          <w:rFonts w:ascii="Arial" w:hAnsi="Arial" w:cs="Arial"/>
          <w:b/>
          <w:bCs/>
          <w:sz w:val="24"/>
          <w:szCs w:val="24"/>
        </w:rPr>
        <w:t xml:space="preserve">ΑΙΤΗΣΗ ΚΑΤΑΘΕΣΗΣ ΕΓΓΡΑΦΩΝ </w:t>
      </w:r>
    </w:p>
    <w:p w14:paraId="6C9273B7" w14:textId="77777777" w:rsidR="008D38F7" w:rsidRPr="00FB0DAC" w:rsidRDefault="008D38F7" w:rsidP="007C277B">
      <w:pPr>
        <w:spacing w:line="276" w:lineRule="auto"/>
        <w:ind w:left="2160" w:firstLine="720"/>
        <w:rPr>
          <w:rFonts w:ascii="Arial" w:hAnsi="Arial" w:cs="Arial"/>
          <w:b/>
          <w:bCs/>
          <w:sz w:val="24"/>
          <w:szCs w:val="24"/>
        </w:rPr>
      </w:pPr>
    </w:p>
    <w:p w14:paraId="496E30D6" w14:textId="77777777" w:rsidR="008D38F7" w:rsidRPr="00FB0DAC" w:rsidRDefault="008D38F7" w:rsidP="008D38F7">
      <w:pPr>
        <w:spacing w:line="276" w:lineRule="auto"/>
        <w:jc w:val="both"/>
        <w:rPr>
          <w:rFonts w:ascii="Arial" w:hAnsi="Arial" w:cs="Arial"/>
          <w:b/>
          <w:sz w:val="24"/>
          <w:szCs w:val="24"/>
        </w:rPr>
      </w:pPr>
      <w:r w:rsidRPr="00FB0DAC">
        <w:rPr>
          <w:rFonts w:ascii="Arial" w:hAnsi="Arial" w:cs="Arial"/>
          <w:b/>
          <w:sz w:val="24"/>
          <w:szCs w:val="24"/>
        </w:rPr>
        <w:t xml:space="preserve">Αιτούμαστε την κοινοποίηση τοπογραφικού διαγράμματος που συνοδεύει το ιδιωτικό συμφωνητικό μίσθωσης ή το αίτημα χρηματοδότησης της ανάπλασης από το Ταμείο Ανάκαμψης και Ανθεκτικότητας. </w:t>
      </w:r>
    </w:p>
    <w:p w14:paraId="2354573D" w14:textId="77777777" w:rsidR="008D38F7" w:rsidRPr="00FB0DAC" w:rsidRDefault="008D38F7" w:rsidP="008D38F7">
      <w:pPr>
        <w:spacing w:line="276" w:lineRule="auto"/>
        <w:ind w:left="2160" w:firstLine="720"/>
        <w:jc w:val="both"/>
        <w:rPr>
          <w:rFonts w:ascii="Arial" w:hAnsi="Arial" w:cs="Arial"/>
          <w:b/>
          <w:bCs/>
          <w:sz w:val="24"/>
          <w:szCs w:val="24"/>
        </w:rPr>
      </w:pPr>
    </w:p>
    <w:p w14:paraId="75A37C4C" w14:textId="77777777" w:rsidR="00532423" w:rsidRPr="00FB0DAC" w:rsidRDefault="00532423" w:rsidP="007C277B">
      <w:pPr>
        <w:spacing w:line="276" w:lineRule="auto"/>
        <w:ind w:left="2160" w:firstLine="720"/>
        <w:rPr>
          <w:rFonts w:ascii="Arial" w:hAnsi="Arial" w:cs="Arial"/>
          <w:b/>
          <w:bCs/>
          <w:sz w:val="24"/>
          <w:szCs w:val="24"/>
        </w:rPr>
      </w:pPr>
      <w:r w:rsidRPr="00FB0DAC">
        <w:rPr>
          <w:rFonts w:ascii="Arial" w:hAnsi="Arial" w:cs="Arial"/>
          <w:b/>
          <w:bCs/>
          <w:sz w:val="24"/>
          <w:szCs w:val="24"/>
        </w:rPr>
        <w:t>Οι ερωτώντες βουλευτές</w:t>
      </w:r>
    </w:p>
    <w:p w14:paraId="1BE47835" w14:textId="77777777" w:rsidR="00532423" w:rsidRPr="00FB0DAC" w:rsidRDefault="00532423" w:rsidP="00532423">
      <w:pPr>
        <w:spacing w:line="276" w:lineRule="auto"/>
        <w:jc w:val="center"/>
        <w:rPr>
          <w:rFonts w:ascii="Arial" w:hAnsi="Arial" w:cs="Arial"/>
          <w:b/>
          <w:bCs/>
          <w:sz w:val="24"/>
          <w:szCs w:val="24"/>
        </w:rPr>
      </w:pPr>
    </w:p>
    <w:p w14:paraId="26E441D4" w14:textId="77777777" w:rsidR="00BE5550" w:rsidRPr="00FB0DAC" w:rsidRDefault="00532423" w:rsidP="0049079D">
      <w:pPr>
        <w:spacing w:line="276" w:lineRule="auto"/>
        <w:jc w:val="center"/>
        <w:rPr>
          <w:rFonts w:ascii="Arial" w:hAnsi="Arial" w:cs="Arial"/>
          <w:b/>
          <w:bCs/>
          <w:sz w:val="24"/>
          <w:szCs w:val="24"/>
        </w:rPr>
      </w:pPr>
      <w:r w:rsidRPr="00FB0DAC">
        <w:rPr>
          <w:rFonts w:ascii="Arial" w:hAnsi="Arial" w:cs="Arial"/>
          <w:b/>
          <w:bCs/>
          <w:sz w:val="24"/>
          <w:szCs w:val="24"/>
        </w:rPr>
        <w:t>Σκουρλέτης Παναγιώτης (Πάνος)</w:t>
      </w:r>
    </w:p>
    <w:p w14:paraId="1DBE1AD0" w14:textId="77777777" w:rsidR="0005391E" w:rsidRPr="00FB0DAC" w:rsidRDefault="0005391E" w:rsidP="0049079D">
      <w:pPr>
        <w:spacing w:line="276" w:lineRule="auto"/>
        <w:jc w:val="center"/>
        <w:rPr>
          <w:rFonts w:ascii="Arial" w:hAnsi="Arial" w:cs="Arial"/>
          <w:b/>
          <w:bCs/>
          <w:sz w:val="24"/>
          <w:szCs w:val="24"/>
        </w:rPr>
      </w:pPr>
    </w:p>
    <w:p w14:paraId="21176B44"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 xml:space="preserve">Αλεξιάδης Τρύφωνας </w:t>
      </w:r>
    </w:p>
    <w:p w14:paraId="1A7AD10B"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Αναγνωστοπούλου Αθανασία(Σία)</w:t>
      </w:r>
    </w:p>
    <w:p w14:paraId="74B25574"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Βαρδάκης</w:t>
      </w:r>
      <w:proofErr w:type="spellEnd"/>
      <w:r w:rsidRPr="00FB0DAC">
        <w:rPr>
          <w:rFonts w:ascii="Arial" w:hAnsi="Arial" w:cs="Arial"/>
          <w:b/>
          <w:sz w:val="24"/>
          <w:szCs w:val="24"/>
        </w:rPr>
        <w:t xml:space="preserve"> Σωκράτης </w:t>
      </w:r>
    </w:p>
    <w:p w14:paraId="788547C3"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 xml:space="preserve">Βίτσας Δημήτριος </w:t>
      </w:r>
    </w:p>
    <w:p w14:paraId="2C1EF129"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Γκιόλας</w:t>
      </w:r>
      <w:proofErr w:type="spellEnd"/>
      <w:r w:rsidRPr="00FB0DAC">
        <w:rPr>
          <w:rFonts w:ascii="Arial" w:hAnsi="Arial" w:cs="Arial"/>
          <w:b/>
          <w:sz w:val="24"/>
          <w:szCs w:val="24"/>
        </w:rPr>
        <w:t xml:space="preserve"> Γιάννης </w:t>
      </w:r>
    </w:p>
    <w:p w14:paraId="3A168C55"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Ζαχαριάδης Κώστας</w:t>
      </w:r>
    </w:p>
    <w:p w14:paraId="0E127BF0"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Ζουράρις</w:t>
      </w:r>
      <w:proofErr w:type="spellEnd"/>
      <w:r w:rsidRPr="00FB0DAC">
        <w:rPr>
          <w:rFonts w:ascii="Arial" w:hAnsi="Arial" w:cs="Arial"/>
          <w:b/>
          <w:sz w:val="24"/>
          <w:szCs w:val="24"/>
        </w:rPr>
        <w:t xml:space="preserve"> Κωνσταντίνος</w:t>
      </w:r>
    </w:p>
    <w:p w14:paraId="76295E9B"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 xml:space="preserve">Κασιμάτη </w:t>
      </w:r>
      <w:proofErr w:type="spellStart"/>
      <w:r w:rsidRPr="00FB0DAC">
        <w:rPr>
          <w:rFonts w:ascii="Arial" w:hAnsi="Arial" w:cs="Arial"/>
          <w:b/>
          <w:sz w:val="24"/>
          <w:szCs w:val="24"/>
        </w:rPr>
        <w:t>Νίνα</w:t>
      </w:r>
      <w:proofErr w:type="spellEnd"/>
    </w:p>
    <w:p w14:paraId="2C1F57E5"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Καφαντάρη Χαρά</w:t>
      </w:r>
    </w:p>
    <w:p w14:paraId="497BC222"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Μάλαμα Κυριακή</w:t>
      </w:r>
    </w:p>
    <w:p w14:paraId="2BD3794E"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Μεϊκόπουλος</w:t>
      </w:r>
      <w:proofErr w:type="spellEnd"/>
      <w:r w:rsidRPr="00FB0DAC">
        <w:rPr>
          <w:rFonts w:ascii="Arial" w:hAnsi="Arial" w:cs="Arial"/>
          <w:b/>
          <w:sz w:val="24"/>
          <w:szCs w:val="24"/>
        </w:rPr>
        <w:t xml:space="preserve"> Αλέξανδρος </w:t>
      </w:r>
    </w:p>
    <w:p w14:paraId="6AE16ED7"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 xml:space="preserve">Μπάρκας Κωνσταντίνος </w:t>
      </w:r>
    </w:p>
    <w:p w14:paraId="65660F36" w14:textId="77777777" w:rsidR="002F1FAF" w:rsidRPr="00FB0DAC" w:rsidRDefault="00FB0DAC" w:rsidP="002F1FAF">
      <w:pPr>
        <w:spacing w:line="276" w:lineRule="auto"/>
        <w:jc w:val="center"/>
        <w:rPr>
          <w:rFonts w:ascii="Arial" w:hAnsi="Arial" w:cs="Arial"/>
          <w:b/>
          <w:sz w:val="24"/>
          <w:szCs w:val="24"/>
        </w:rPr>
      </w:pPr>
      <w:r w:rsidRPr="00FB0DAC">
        <w:rPr>
          <w:rFonts w:ascii="Arial" w:hAnsi="Arial" w:cs="Arial"/>
          <w:b/>
          <w:sz w:val="24"/>
          <w:szCs w:val="24"/>
        </w:rPr>
        <w:t>Ξενογιαννακοπούλου</w:t>
      </w:r>
      <w:r w:rsidR="002F1FAF" w:rsidRPr="00FB0DAC">
        <w:rPr>
          <w:rFonts w:ascii="Arial" w:hAnsi="Arial" w:cs="Arial"/>
          <w:b/>
          <w:sz w:val="24"/>
          <w:szCs w:val="24"/>
        </w:rPr>
        <w:t xml:space="preserve"> Μαριλίζα</w:t>
      </w:r>
    </w:p>
    <w:p w14:paraId="1762740B"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Πολάκης</w:t>
      </w:r>
      <w:proofErr w:type="spellEnd"/>
      <w:r w:rsidRPr="00FB0DAC">
        <w:rPr>
          <w:rFonts w:ascii="Arial" w:hAnsi="Arial" w:cs="Arial"/>
          <w:b/>
          <w:sz w:val="24"/>
          <w:szCs w:val="24"/>
        </w:rPr>
        <w:t xml:space="preserve"> Παύλος</w:t>
      </w:r>
    </w:p>
    <w:p w14:paraId="370A9347"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Σκουρολιάκος</w:t>
      </w:r>
      <w:proofErr w:type="spellEnd"/>
      <w:r w:rsidRPr="00FB0DAC">
        <w:rPr>
          <w:rFonts w:ascii="Arial" w:hAnsi="Arial" w:cs="Arial"/>
          <w:b/>
          <w:sz w:val="24"/>
          <w:szCs w:val="24"/>
        </w:rPr>
        <w:t xml:space="preserve"> Πάνος </w:t>
      </w:r>
    </w:p>
    <w:p w14:paraId="2BC0D6FF"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Σκούφα</w:t>
      </w:r>
      <w:proofErr w:type="spellEnd"/>
      <w:r w:rsidRPr="00FB0DAC">
        <w:rPr>
          <w:rFonts w:ascii="Arial" w:hAnsi="Arial" w:cs="Arial"/>
          <w:b/>
          <w:sz w:val="24"/>
          <w:szCs w:val="24"/>
        </w:rPr>
        <w:t xml:space="preserve"> </w:t>
      </w:r>
      <w:proofErr w:type="spellStart"/>
      <w:r w:rsidRPr="00FB0DAC">
        <w:rPr>
          <w:rFonts w:ascii="Arial" w:hAnsi="Arial" w:cs="Arial"/>
          <w:b/>
          <w:sz w:val="24"/>
          <w:szCs w:val="24"/>
        </w:rPr>
        <w:t>Μπέττυ</w:t>
      </w:r>
      <w:proofErr w:type="spellEnd"/>
    </w:p>
    <w:p w14:paraId="2004C410"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Τελιγιορίδου</w:t>
      </w:r>
      <w:proofErr w:type="spellEnd"/>
      <w:r w:rsidRPr="00FB0DAC">
        <w:rPr>
          <w:rFonts w:ascii="Arial" w:hAnsi="Arial" w:cs="Arial"/>
          <w:b/>
          <w:sz w:val="24"/>
          <w:szCs w:val="24"/>
        </w:rPr>
        <w:t xml:space="preserve"> Ολυμπία</w:t>
      </w:r>
    </w:p>
    <w:p w14:paraId="71E261F7"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Τζούφη</w:t>
      </w:r>
      <w:proofErr w:type="spellEnd"/>
      <w:r w:rsidRPr="00FB0DAC">
        <w:rPr>
          <w:rFonts w:ascii="Arial" w:hAnsi="Arial" w:cs="Arial"/>
          <w:b/>
          <w:sz w:val="24"/>
          <w:szCs w:val="24"/>
        </w:rPr>
        <w:t xml:space="preserve"> Μερόπη</w:t>
      </w:r>
    </w:p>
    <w:p w14:paraId="14D53DDD" w14:textId="77777777" w:rsidR="002F1FAF" w:rsidRPr="00FB0DAC" w:rsidRDefault="002F1FAF" w:rsidP="002F1FAF">
      <w:pPr>
        <w:spacing w:line="276" w:lineRule="auto"/>
        <w:jc w:val="center"/>
        <w:rPr>
          <w:rFonts w:ascii="Arial" w:hAnsi="Arial" w:cs="Arial"/>
          <w:b/>
          <w:sz w:val="24"/>
          <w:szCs w:val="24"/>
        </w:rPr>
      </w:pPr>
      <w:r w:rsidRPr="00FB0DAC">
        <w:rPr>
          <w:rFonts w:ascii="Arial" w:hAnsi="Arial" w:cs="Arial"/>
          <w:b/>
          <w:sz w:val="24"/>
          <w:szCs w:val="24"/>
        </w:rPr>
        <w:t>Φίλης Νίκος</w:t>
      </w:r>
    </w:p>
    <w:p w14:paraId="53B307F3" w14:textId="77777777" w:rsidR="000F0DAD" w:rsidRPr="00FB0DAC" w:rsidRDefault="000F0DAD" w:rsidP="002F1FAF">
      <w:pPr>
        <w:spacing w:line="276" w:lineRule="auto"/>
        <w:jc w:val="center"/>
        <w:rPr>
          <w:rFonts w:ascii="Arial" w:hAnsi="Arial" w:cs="Arial"/>
          <w:b/>
          <w:sz w:val="24"/>
          <w:szCs w:val="24"/>
        </w:rPr>
      </w:pPr>
      <w:r w:rsidRPr="00FB0DAC">
        <w:rPr>
          <w:rFonts w:ascii="Arial" w:hAnsi="Arial" w:cs="Arial"/>
          <w:b/>
          <w:sz w:val="24"/>
          <w:szCs w:val="24"/>
        </w:rPr>
        <w:t>Φωτίου Θεανώ</w:t>
      </w:r>
    </w:p>
    <w:p w14:paraId="1644C5C1" w14:textId="77777777" w:rsidR="002F1FAF" w:rsidRPr="00FB0DAC" w:rsidRDefault="002F1FAF" w:rsidP="002F1FAF">
      <w:pPr>
        <w:spacing w:line="276" w:lineRule="auto"/>
        <w:jc w:val="center"/>
        <w:rPr>
          <w:rFonts w:ascii="Arial" w:hAnsi="Arial" w:cs="Arial"/>
          <w:b/>
          <w:sz w:val="24"/>
          <w:szCs w:val="24"/>
        </w:rPr>
      </w:pPr>
      <w:proofErr w:type="spellStart"/>
      <w:r w:rsidRPr="00FB0DAC">
        <w:rPr>
          <w:rFonts w:ascii="Arial" w:hAnsi="Arial" w:cs="Arial"/>
          <w:b/>
          <w:sz w:val="24"/>
          <w:szCs w:val="24"/>
        </w:rPr>
        <w:t>Χατζηγιαννάκης</w:t>
      </w:r>
      <w:proofErr w:type="spellEnd"/>
      <w:r w:rsidRPr="00FB0DAC">
        <w:rPr>
          <w:rFonts w:ascii="Arial" w:hAnsi="Arial" w:cs="Arial"/>
          <w:b/>
          <w:sz w:val="24"/>
          <w:szCs w:val="24"/>
        </w:rPr>
        <w:t xml:space="preserve"> Μίλτος</w:t>
      </w:r>
    </w:p>
    <w:p w14:paraId="676333BC" w14:textId="77777777" w:rsidR="004E02AD" w:rsidRPr="00FB0DAC" w:rsidRDefault="004E02AD" w:rsidP="002F1FAF">
      <w:pPr>
        <w:spacing w:line="276" w:lineRule="auto"/>
        <w:jc w:val="center"/>
        <w:rPr>
          <w:rFonts w:ascii="Arial" w:hAnsi="Arial" w:cs="Arial"/>
          <w:b/>
          <w:sz w:val="24"/>
          <w:szCs w:val="24"/>
        </w:rPr>
      </w:pPr>
      <w:r w:rsidRPr="00FB0DAC">
        <w:rPr>
          <w:rFonts w:ascii="Arial" w:hAnsi="Arial" w:cs="Arial"/>
          <w:b/>
          <w:sz w:val="24"/>
          <w:szCs w:val="24"/>
        </w:rPr>
        <w:t>Ψυχογιός Γεώργιος</w:t>
      </w:r>
    </w:p>
    <w:p w14:paraId="63C49D18" w14:textId="77777777" w:rsidR="00BE5550" w:rsidRPr="00FB0DAC" w:rsidRDefault="00BE5550" w:rsidP="007113F1">
      <w:pPr>
        <w:spacing w:line="276" w:lineRule="auto"/>
        <w:jc w:val="both"/>
        <w:rPr>
          <w:rFonts w:ascii="Arial" w:hAnsi="Arial" w:cs="Arial"/>
          <w:b/>
          <w:sz w:val="24"/>
          <w:szCs w:val="24"/>
        </w:rPr>
      </w:pPr>
    </w:p>
    <w:sectPr w:rsidR="00BE5550" w:rsidRPr="00FB0DAC" w:rsidSect="00A54C5B">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4BFC1" w14:textId="77777777" w:rsidR="00F406BC" w:rsidRDefault="00F406BC" w:rsidP="002303FD">
      <w:pPr>
        <w:spacing w:after="0"/>
      </w:pPr>
      <w:r>
        <w:separator/>
      </w:r>
    </w:p>
  </w:endnote>
  <w:endnote w:type="continuationSeparator" w:id="0">
    <w:p w14:paraId="6BA810C3" w14:textId="77777777" w:rsidR="00F406BC" w:rsidRDefault="00F406BC" w:rsidP="002303FD">
      <w:pPr>
        <w:spacing w:after="0"/>
      </w:pPr>
      <w:r>
        <w:continuationSeparator/>
      </w:r>
    </w:p>
  </w:endnote>
  <w:endnote w:type="continuationNotice" w:id="1">
    <w:p w14:paraId="43F3F28B" w14:textId="77777777" w:rsidR="00F406BC" w:rsidRDefault="00F40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310935"/>
      <w:docPartObj>
        <w:docPartGallery w:val="Page Numbers (Bottom of Page)"/>
        <w:docPartUnique/>
      </w:docPartObj>
    </w:sdtPr>
    <w:sdtContent>
      <w:p w14:paraId="2C1F8503" w14:textId="77777777" w:rsidR="006F5D36" w:rsidRDefault="006B02D5">
        <w:pPr>
          <w:pStyle w:val="Footer"/>
          <w:jc w:val="right"/>
        </w:pPr>
        <w:r>
          <w:fldChar w:fldCharType="begin"/>
        </w:r>
        <w:r w:rsidR="006F5D36">
          <w:instrText>PAGE   \* MERGEFORMAT</w:instrText>
        </w:r>
        <w:r>
          <w:fldChar w:fldCharType="separate"/>
        </w:r>
        <w:r w:rsidR="00FB0DAC">
          <w:rPr>
            <w:noProof/>
          </w:rPr>
          <w:t>2</w:t>
        </w:r>
        <w:r>
          <w:fldChar w:fldCharType="end"/>
        </w:r>
      </w:p>
    </w:sdtContent>
  </w:sdt>
  <w:p w14:paraId="503E90BE" w14:textId="77777777" w:rsidR="006F5D36" w:rsidRDefault="006F5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4D61" w14:textId="77777777" w:rsidR="00F406BC" w:rsidRDefault="00F406BC" w:rsidP="002303FD">
      <w:pPr>
        <w:spacing w:after="0"/>
      </w:pPr>
      <w:r>
        <w:separator/>
      </w:r>
    </w:p>
  </w:footnote>
  <w:footnote w:type="continuationSeparator" w:id="0">
    <w:p w14:paraId="2632B715" w14:textId="77777777" w:rsidR="00F406BC" w:rsidRDefault="00F406BC" w:rsidP="002303FD">
      <w:pPr>
        <w:spacing w:after="0"/>
      </w:pPr>
      <w:r>
        <w:continuationSeparator/>
      </w:r>
    </w:p>
  </w:footnote>
  <w:footnote w:type="continuationNotice" w:id="1">
    <w:p w14:paraId="42E116E0" w14:textId="77777777" w:rsidR="00F406BC" w:rsidRDefault="00F406B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6B0"/>
    <w:multiLevelType w:val="hybridMultilevel"/>
    <w:tmpl w:val="C2DAB2AE"/>
    <w:lvl w:ilvl="0" w:tplc="6C5C77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ED51C2"/>
    <w:multiLevelType w:val="hybridMultilevel"/>
    <w:tmpl w:val="BC0CAECC"/>
    <w:lvl w:ilvl="0" w:tplc="DA5A3A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120C7F82"/>
    <w:multiLevelType w:val="hybridMultilevel"/>
    <w:tmpl w:val="002AAC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F9C0FC1"/>
    <w:multiLevelType w:val="hybridMultilevel"/>
    <w:tmpl w:val="C38ED17A"/>
    <w:lvl w:ilvl="0" w:tplc="6C5C77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3465DE2"/>
    <w:multiLevelType w:val="hybridMultilevel"/>
    <w:tmpl w:val="004A756C"/>
    <w:lvl w:ilvl="0" w:tplc="6C5C77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57347627">
    <w:abstractNumId w:val="0"/>
  </w:num>
  <w:num w:numId="2" w16cid:durableId="1675570406">
    <w:abstractNumId w:val="4"/>
  </w:num>
  <w:num w:numId="3" w16cid:durableId="858810982">
    <w:abstractNumId w:val="3"/>
  </w:num>
  <w:num w:numId="4" w16cid:durableId="1267032831">
    <w:abstractNumId w:val="2"/>
  </w:num>
  <w:num w:numId="5" w16cid:durableId="1148595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58A"/>
    <w:rsid w:val="00006D45"/>
    <w:rsid w:val="000155A4"/>
    <w:rsid w:val="00015B25"/>
    <w:rsid w:val="000216D0"/>
    <w:rsid w:val="00025297"/>
    <w:rsid w:val="000333C4"/>
    <w:rsid w:val="00035976"/>
    <w:rsid w:val="0005391E"/>
    <w:rsid w:val="00060955"/>
    <w:rsid w:val="00060978"/>
    <w:rsid w:val="0007050A"/>
    <w:rsid w:val="000B1FDA"/>
    <w:rsid w:val="000D23CB"/>
    <w:rsid w:val="000F0DAD"/>
    <w:rsid w:val="000F29BE"/>
    <w:rsid w:val="0013671F"/>
    <w:rsid w:val="0017019B"/>
    <w:rsid w:val="00185515"/>
    <w:rsid w:val="001871A3"/>
    <w:rsid w:val="002072E8"/>
    <w:rsid w:val="0021101F"/>
    <w:rsid w:val="0022238A"/>
    <w:rsid w:val="00222D69"/>
    <w:rsid w:val="002303FD"/>
    <w:rsid w:val="002337B9"/>
    <w:rsid w:val="00233EF5"/>
    <w:rsid w:val="00262049"/>
    <w:rsid w:val="002804EC"/>
    <w:rsid w:val="00285966"/>
    <w:rsid w:val="002947D6"/>
    <w:rsid w:val="002A3D66"/>
    <w:rsid w:val="002C44DF"/>
    <w:rsid w:val="002E51EE"/>
    <w:rsid w:val="002F1FAF"/>
    <w:rsid w:val="002F2C59"/>
    <w:rsid w:val="00305614"/>
    <w:rsid w:val="003136A5"/>
    <w:rsid w:val="003371E8"/>
    <w:rsid w:val="00365E9B"/>
    <w:rsid w:val="0038654A"/>
    <w:rsid w:val="00391AFF"/>
    <w:rsid w:val="003C5EAD"/>
    <w:rsid w:val="003E1375"/>
    <w:rsid w:val="003E5D63"/>
    <w:rsid w:val="00400EE0"/>
    <w:rsid w:val="00410C09"/>
    <w:rsid w:val="00412B13"/>
    <w:rsid w:val="00412F90"/>
    <w:rsid w:val="00413E5C"/>
    <w:rsid w:val="0042088F"/>
    <w:rsid w:val="00432428"/>
    <w:rsid w:val="00444433"/>
    <w:rsid w:val="00455523"/>
    <w:rsid w:val="00464A84"/>
    <w:rsid w:val="004709F2"/>
    <w:rsid w:val="0049079D"/>
    <w:rsid w:val="004A2117"/>
    <w:rsid w:val="004B3E35"/>
    <w:rsid w:val="004C1B53"/>
    <w:rsid w:val="004C388F"/>
    <w:rsid w:val="004D1601"/>
    <w:rsid w:val="004E02AD"/>
    <w:rsid w:val="00514572"/>
    <w:rsid w:val="00515A2E"/>
    <w:rsid w:val="00526E31"/>
    <w:rsid w:val="00532423"/>
    <w:rsid w:val="00545E43"/>
    <w:rsid w:val="005648E1"/>
    <w:rsid w:val="00575077"/>
    <w:rsid w:val="00576716"/>
    <w:rsid w:val="005825D3"/>
    <w:rsid w:val="005912E7"/>
    <w:rsid w:val="005C3D70"/>
    <w:rsid w:val="005C6114"/>
    <w:rsid w:val="005F7F70"/>
    <w:rsid w:val="00603D37"/>
    <w:rsid w:val="00604F13"/>
    <w:rsid w:val="006144E4"/>
    <w:rsid w:val="00621CEC"/>
    <w:rsid w:val="00631A0E"/>
    <w:rsid w:val="00651E6A"/>
    <w:rsid w:val="006547EC"/>
    <w:rsid w:val="00657F3C"/>
    <w:rsid w:val="00666ECF"/>
    <w:rsid w:val="00666F5F"/>
    <w:rsid w:val="006852E1"/>
    <w:rsid w:val="00693F15"/>
    <w:rsid w:val="006A4341"/>
    <w:rsid w:val="006A507B"/>
    <w:rsid w:val="006B02D5"/>
    <w:rsid w:val="006B5067"/>
    <w:rsid w:val="006E38AC"/>
    <w:rsid w:val="006F5D36"/>
    <w:rsid w:val="006F7CE9"/>
    <w:rsid w:val="007113F1"/>
    <w:rsid w:val="00717107"/>
    <w:rsid w:val="00726068"/>
    <w:rsid w:val="00740B32"/>
    <w:rsid w:val="0074149B"/>
    <w:rsid w:val="00781EBB"/>
    <w:rsid w:val="00781EF9"/>
    <w:rsid w:val="00791298"/>
    <w:rsid w:val="007B54D1"/>
    <w:rsid w:val="007C277B"/>
    <w:rsid w:val="007E342E"/>
    <w:rsid w:val="007E4A32"/>
    <w:rsid w:val="007E6DE0"/>
    <w:rsid w:val="007F133C"/>
    <w:rsid w:val="007F40A4"/>
    <w:rsid w:val="007F4F85"/>
    <w:rsid w:val="008031C5"/>
    <w:rsid w:val="00810FA4"/>
    <w:rsid w:val="008209E5"/>
    <w:rsid w:val="00845169"/>
    <w:rsid w:val="00850658"/>
    <w:rsid w:val="00852634"/>
    <w:rsid w:val="00865F06"/>
    <w:rsid w:val="00876093"/>
    <w:rsid w:val="008838A5"/>
    <w:rsid w:val="00897643"/>
    <w:rsid w:val="008A62B4"/>
    <w:rsid w:val="008B0440"/>
    <w:rsid w:val="008B4276"/>
    <w:rsid w:val="008C73F2"/>
    <w:rsid w:val="008D38F7"/>
    <w:rsid w:val="008F035C"/>
    <w:rsid w:val="008F1B47"/>
    <w:rsid w:val="008F1F42"/>
    <w:rsid w:val="008F6FD6"/>
    <w:rsid w:val="00915154"/>
    <w:rsid w:val="00941F20"/>
    <w:rsid w:val="0094778C"/>
    <w:rsid w:val="0095764C"/>
    <w:rsid w:val="00971E09"/>
    <w:rsid w:val="009938D3"/>
    <w:rsid w:val="009A6E46"/>
    <w:rsid w:val="009B14D1"/>
    <w:rsid w:val="009B4B80"/>
    <w:rsid w:val="009C1664"/>
    <w:rsid w:val="009C6C2C"/>
    <w:rsid w:val="009D0B0C"/>
    <w:rsid w:val="009F110E"/>
    <w:rsid w:val="00A01D79"/>
    <w:rsid w:val="00A023F2"/>
    <w:rsid w:val="00A033B2"/>
    <w:rsid w:val="00A175E9"/>
    <w:rsid w:val="00A233DC"/>
    <w:rsid w:val="00A436DF"/>
    <w:rsid w:val="00A510ED"/>
    <w:rsid w:val="00A51F7C"/>
    <w:rsid w:val="00A54C5B"/>
    <w:rsid w:val="00A6285A"/>
    <w:rsid w:val="00A62F1B"/>
    <w:rsid w:val="00A6358A"/>
    <w:rsid w:val="00A6693B"/>
    <w:rsid w:val="00AC0C72"/>
    <w:rsid w:val="00AF33F1"/>
    <w:rsid w:val="00AF746D"/>
    <w:rsid w:val="00AF795A"/>
    <w:rsid w:val="00B00F52"/>
    <w:rsid w:val="00B01853"/>
    <w:rsid w:val="00B43C94"/>
    <w:rsid w:val="00B7149A"/>
    <w:rsid w:val="00B722F7"/>
    <w:rsid w:val="00B768DE"/>
    <w:rsid w:val="00B80E11"/>
    <w:rsid w:val="00B97059"/>
    <w:rsid w:val="00BA495F"/>
    <w:rsid w:val="00BB2FF2"/>
    <w:rsid w:val="00BB483F"/>
    <w:rsid w:val="00BC687B"/>
    <w:rsid w:val="00BD365A"/>
    <w:rsid w:val="00BD446E"/>
    <w:rsid w:val="00BE5550"/>
    <w:rsid w:val="00BF1FD5"/>
    <w:rsid w:val="00C1775D"/>
    <w:rsid w:val="00C2260E"/>
    <w:rsid w:val="00C47FB1"/>
    <w:rsid w:val="00C627F7"/>
    <w:rsid w:val="00C9359A"/>
    <w:rsid w:val="00CA5C11"/>
    <w:rsid w:val="00CB461B"/>
    <w:rsid w:val="00CE4921"/>
    <w:rsid w:val="00CE549C"/>
    <w:rsid w:val="00CE6236"/>
    <w:rsid w:val="00CF43D1"/>
    <w:rsid w:val="00D05ACE"/>
    <w:rsid w:val="00D14571"/>
    <w:rsid w:val="00D418A8"/>
    <w:rsid w:val="00D64968"/>
    <w:rsid w:val="00D670A4"/>
    <w:rsid w:val="00D93447"/>
    <w:rsid w:val="00DA3296"/>
    <w:rsid w:val="00DF0512"/>
    <w:rsid w:val="00DF766C"/>
    <w:rsid w:val="00E10E40"/>
    <w:rsid w:val="00E20E9D"/>
    <w:rsid w:val="00E3063C"/>
    <w:rsid w:val="00E40D19"/>
    <w:rsid w:val="00E61E66"/>
    <w:rsid w:val="00E8074A"/>
    <w:rsid w:val="00E8101B"/>
    <w:rsid w:val="00E84759"/>
    <w:rsid w:val="00E8511E"/>
    <w:rsid w:val="00EC3479"/>
    <w:rsid w:val="00EC490C"/>
    <w:rsid w:val="00EC768F"/>
    <w:rsid w:val="00ED575E"/>
    <w:rsid w:val="00EE38E1"/>
    <w:rsid w:val="00F04EA3"/>
    <w:rsid w:val="00F129A3"/>
    <w:rsid w:val="00F406BC"/>
    <w:rsid w:val="00F4207C"/>
    <w:rsid w:val="00F55F15"/>
    <w:rsid w:val="00F738A0"/>
    <w:rsid w:val="00F85E6E"/>
    <w:rsid w:val="00F97B09"/>
    <w:rsid w:val="00FA04A4"/>
    <w:rsid w:val="00FA48BC"/>
    <w:rsid w:val="00FA67BA"/>
    <w:rsid w:val="00FB06FD"/>
    <w:rsid w:val="00FB0DAC"/>
    <w:rsid w:val="00FB2EB9"/>
    <w:rsid w:val="00FB38E0"/>
    <w:rsid w:val="00FD7298"/>
    <w:rsid w:val="00FE7D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EF0F"/>
  <w15:docId w15:val="{97E66F45-0146-4C3F-8B79-4FAA1374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7B9"/>
  </w:style>
  <w:style w:type="paragraph" w:styleId="Heading1">
    <w:name w:val="heading 1"/>
    <w:basedOn w:val="Normal"/>
    <w:next w:val="Normal"/>
    <w:link w:val="Heading1Char"/>
    <w:uiPriority w:val="9"/>
    <w:qFormat/>
    <w:rsid w:val="00D05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A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ACE"/>
    <w:rPr>
      <w:rFonts w:eastAsiaTheme="minorEastAsia"/>
      <w:color w:val="5A5A5A" w:themeColor="text1" w:themeTint="A5"/>
      <w:spacing w:val="15"/>
    </w:rPr>
  </w:style>
  <w:style w:type="paragraph" w:styleId="NoSpacing">
    <w:name w:val="No Spacing"/>
    <w:link w:val="NoSpacingChar"/>
    <w:uiPriority w:val="1"/>
    <w:qFormat/>
    <w:rsid w:val="00D05ACE"/>
    <w:pPr>
      <w:spacing w:after="0"/>
    </w:pPr>
    <w:rPr>
      <w:rFonts w:eastAsiaTheme="minorEastAsia"/>
      <w:lang w:eastAsia="el-GR"/>
    </w:rPr>
  </w:style>
  <w:style w:type="character" w:customStyle="1" w:styleId="NoSpacingChar">
    <w:name w:val="No Spacing Char"/>
    <w:basedOn w:val="DefaultParagraphFont"/>
    <w:link w:val="NoSpacing"/>
    <w:uiPriority w:val="1"/>
    <w:rsid w:val="00D05ACE"/>
    <w:rPr>
      <w:rFonts w:eastAsiaTheme="minorEastAsia"/>
      <w:lang w:eastAsia="el-GR"/>
    </w:rPr>
  </w:style>
  <w:style w:type="paragraph" w:styleId="ListParagraph">
    <w:name w:val="List Paragraph"/>
    <w:basedOn w:val="Normal"/>
    <w:uiPriority w:val="34"/>
    <w:qFormat/>
    <w:rsid w:val="00D05ACE"/>
    <w:pPr>
      <w:ind w:left="720"/>
      <w:contextualSpacing/>
    </w:pPr>
  </w:style>
  <w:style w:type="character" w:styleId="Hyperlink">
    <w:name w:val="Hyperlink"/>
    <w:basedOn w:val="DefaultParagraphFont"/>
    <w:uiPriority w:val="99"/>
    <w:unhideWhenUsed/>
    <w:rsid w:val="00BA495F"/>
    <w:rPr>
      <w:color w:val="0563C1" w:themeColor="hyperlink"/>
      <w:u w:val="single"/>
    </w:rPr>
  </w:style>
  <w:style w:type="character" w:customStyle="1" w:styleId="1">
    <w:name w:val="Ανεπίλυτη αναφορά1"/>
    <w:basedOn w:val="DefaultParagraphFont"/>
    <w:uiPriority w:val="99"/>
    <w:semiHidden/>
    <w:unhideWhenUsed/>
    <w:rsid w:val="00BA495F"/>
    <w:rPr>
      <w:color w:val="605E5C"/>
      <w:shd w:val="clear" w:color="auto" w:fill="E1DFDD"/>
    </w:rPr>
  </w:style>
  <w:style w:type="character" w:styleId="FollowedHyperlink">
    <w:name w:val="FollowedHyperlink"/>
    <w:basedOn w:val="DefaultParagraphFont"/>
    <w:uiPriority w:val="99"/>
    <w:semiHidden/>
    <w:unhideWhenUsed/>
    <w:rsid w:val="00E10E40"/>
    <w:rPr>
      <w:color w:val="954F72" w:themeColor="followedHyperlink"/>
      <w:u w:val="single"/>
    </w:rPr>
  </w:style>
  <w:style w:type="paragraph" w:styleId="Header">
    <w:name w:val="header"/>
    <w:basedOn w:val="Normal"/>
    <w:link w:val="HeaderChar"/>
    <w:uiPriority w:val="99"/>
    <w:unhideWhenUsed/>
    <w:rsid w:val="002303FD"/>
    <w:pPr>
      <w:tabs>
        <w:tab w:val="center" w:pos="4153"/>
        <w:tab w:val="right" w:pos="8306"/>
      </w:tabs>
      <w:spacing w:after="0"/>
    </w:pPr>
  </w:style>
  <w:style w:type="character" w:customStyle="1" w:styleId="HeaderChar">
    <w:name w:val="Header Char"/>
    <w:basedOn w:val="DefaultParagraphFont"/>
    <w:link w:val="Header"/>
    <w:uiPriority w:val="99"/>
    <w:rsid w:val="002303FD"/>
  </w:style>
  <w:style w:type="paragraph" w:styleId="Footer">
    <w:name w:val="footer"/>
    <w:basedOn w:val="Normal"/>
    <w:link w:val="FooterChar"/>
    <w:uiPriority w:val="99"/>
    <w:unhideWhenUsed/>
    <w:rsid w:val="002303FD"/>
    <w:pPr>
      <w:tabs>
        <w:tab w:val="center" w:pos="4153"/>
        <w:tab w:val="right" w:pos="8306"/>
      </w:tabs>
      <w:spacing w:after="0"/>
    </w:pPr>
  </w:style>
  <w:style w:type="character" w:customStyle="1" w:styleId="FooterChar">
    <w:name w:val="Footer Char"/>
    <w:basedOn w:val="DefaultParagraphFont"/>
    <w:link w:val="Footer"/>
    <w:uiPriority w:val="99"/>
    <w:rsid w:val="002303FD"/>
  </w:style>
  <w:style w:type="character" w:customStyle="1" w:styleId="UnresolvedMention1">
    <w:name w:val="Unresolved Mention1"/>
    <w:basedOn w:val="DefaultParagraphFont"/>
    <w:uiPriority w:val="99"/>
    <w:semiHidden/>
    <w:unhideWhenUsed/>
    <w:rsid w:val="00A023F2"/>
    <w:rPr>
      <w:color w:val="605E5C"/>
      <w:shd w:val="clear" w:color="auto" w:fill="E1DFDD"/>
    </w:rPr>
  </w:style>
  <w:style w:type="paragraph" w:styleId="NormalWeb">
    <w:name w:val="Normal (Web)"/>
    <w:basedOn w:val="Normal"/>
    <w:uiPriority w:val="99"/>
    <w:unhideWhenUsed/>
    <w:rsid w:val="00365E9B"/>
    <w:pPr>
      <w:spacing w:before="100" w:beforeAutospacing="1" w:after="100" w:afterAutospacing="1"/>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F04E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3209">
      <w:bodyDiv w:val="1"/>
      <w:marLeft w:val="0"/>
      <w:marRight w:val="0"/>
      <w:marTop w:val="0"/>
      <w:marBottom w:val="0"/>
      <w:divBdr>
        <w:top w:val="none" w:sz="0" w:space="0" w:color="auto"/>
        <w:left w:val="none" w:sz="0" w:space="0" w:color="auto"/>
        <w:bottom w:val="none" w:sz="0" w:space="0" w:color="auto"/>
        <w:right w:val="none" w:sz="0" w:space="0" w:color="auto"/>
      </w:divBdr>
    </w:div>
    <w:div w:id="539056182">
      <w:bodyDiv w:val="1"/>
      <w:marLeft w:val="0"/>
      <w:marRight w:val="0"/>
      <w:marTop w:val="0"/>
      <w:marBottom w:val="0"/>
      <w:divBdr>
        <w:top w:val="none" w:sz="0" w:space="0" w:color="auto"/>
        <w:left w:val="none" w:sz="0" w:space="0" w:color="auto"/>
        <w:bottom w:val="none" w:sz="0" w:space="0" w:color="auto"/>
        <w:right w:val="none" w:sz="0" w:space="0" w:color="auto"/>
      </w:divBdr>
    </w:div>
    <w:div w:id="599994364">
      <w:bodyDiv w:val="1"/>
      <w:marLeft w:val="0"/>
      <w:marRight w:val="0"/>
      <w:marTop w:val="0"/>
      <w:marBottom w:val="0"/>
      <w:divBdr>
        <w:top w:val="none" w:sz="0" w:space="0" w:color="auto"/>
        <w:left w:val="none" w:sz="0" w:space="0" w:color="auto"/>
        <w:bottom w:val="none" w:sz="0" w:space="0" w:color="auto"/>
        <w:right w:val="none" w:sz="0" w:space="0" w:color="auto"/>
      </w:divBdr>
      <w:divsChild>
        <w:div w:id="1444110346">
          <w:marLeft w:val="0"/>
          <w:marRight w:val="0"/>
          <w:marTop w:val="0"/>
          <w:marBottom w:val="60"/>
          <w:divBdr>
            <w:top w:val="none" w:sz="0" w:space="0" w:color="auto"/>
            <w:left w:val="none" w:sz="0" w:space="0" w:color="auto"/>
            <w:bottom w:val="none" w:sz="0" w:space="0" w:color="auto"/>
            <w:right w:val="none" w:sz="0" w:space="0" w:color="auto"/>
          </w:divBdr>
          <w:divsChild>
            <w:div w:id="1719935968">
              <w:marLeft w:val="0"/>
              <w:marRight w:val="0"/>
              <w:marTop w:val="0"/>
              <w:marBottom w:val="0"/>
              <w:divBdr>
                <w:top w:val="none" w:sz="0" w:space="0" w:color="auto"/>
                <w:left w:val="none" w:sz="0" w:space="0" w:color="auto"/>
                <w:bottom w:val="none" w:sz="0" w:space="0" w:color="auto"/>
                <w:right w:val="none" w:sz="0" w:space="0" w:color="auto"/>
              </w:divBdr>
              <w:divsChild>
                <w:div w:id="982586298">
                  <w:marLeft w:val="0"/>
                  <w:marRight w:val="0"/>
                  <w:marTop w:val="0"/>
                  <w:marBottom w:val="0"/>
                  <w:divBdr>
                    <w:top w:val="none" w:sz="0" w:space="0" w:color="auto"/>
                    <w:left w:val="none" w:sz="0" w:space="0" w:color="auto"/>
                    <w:bottom w:val="none" w:sz="0" w:space="0" w:color="auto"/>
                    <w:right w:val="none" w:sz="0" w:space="0" w:color="auto"/>
                  </w:divBdr>
                  <w:divsChild>
                    <w:div w:id="1910847315">
                      <w:marLeft w:val="0"/>
                      <w:marRight w:val="150"/>
                      <w:marTop w:val="30"/>
                      <w:marBottom w:val="0"/>
                      <w:divBdr>
                        <w:top w:val="none" w:sz="0" w:space="0" w:color="auto"/>
                        <w:left w:val="none" w:sz="0" w:space="0" w:color="auto"/>
                        <w:bottom w:val="none" w:sz="0" w:space="0" w:color="auto"/>
                        <w:right w:val="none" w:sz="0" w:space="0" w:color="auto"/>
                      </w:divBdr>
                      <w:divsChild>
                        <w:div w:id="1913615448">
                          <w:marLeft w:val="0"/>
                          <w:marRight w:val="0"/>
                          <w:marTop w:val="0"/>
                          <w:marBottom w:val="0"/>
                          <w:divBdr>
                            <w:top w:val="none" w:sz="0" w:space="0" w:color="auto"/>
                            <w:left w:val="none" w:sz="0" w:space="0" w:color="auto"/>
                            <w:bottom w:val="none" w:sz="0" w:space="0" w:color="auto"/>
                            <w:right w:val="none" w:sz="0" w:space="0" w:color="auto"/>
                          </w:divBdr>
                        </w:div>
                      </w:divsChild>
                    </w:div>
                    <w:div w:id="763453720">
                      <w:marLeft w:val="0"/>
                      <w:marRight w:val="150"/>
                      <w:marTop w:val="30"/>
                      <w:marBottom w:val="0"/>
                      <w:divBdr>
                        <w:top w:val="none" w:sz="0" w:space="0" w:color="auto"/>
                        <w:left w:val="none" w:sz="0" w:space="0" w:color="auto"/>
                        <w:bottom w:val="none" w:sz="0" w:space="0" w:color="auto"/>
                        <w:right w:val="none" w:sz="0" w:space="0" w:color="auto"/>
                      </w:divBdr>
                      <w:divsChild>
                        <w:div w:id="611325734">
                          <w:marLeft w:val="0"/>
                          <w:marRight w:val="0"/>
                          <w:marTop w:val="0"/>
                          <w:marBottom w:val="0"/>
                          <w:divBdr>
                            <w:top w:val="none" w:sz="0" w:space="0" w:color="auto"/>
                            <w:left w:val="none" w:sz="0" w:space="0" w:color="auto"/>
                            <w:bottom w:val="none" w:sz="0" w:space="0" w:color="auto"/>
                            <w:right w:val="none" w:sz="0" w:space="0" w:color="auto"/>
                          </w:divBdr>
                        </w:div>
                      </w:divsChild>
                    </w:div>
                    <w:div w:id="1272513248">
                      <w:marLeft w:val="0"/>
                      <w:marRight w:val="0"/>
                      <w:marTop w:val="0"/>
                      <w:marBottom w:val="0"/>
                      <w:divBdr>
                        <w:top w:val="none" w:sz="0" w:space="0" w:color="auto"/>
                        <w:left w:val="none" w:sz="0" w:space="0" w:color="auto"/>
                        <w:bottom w:val="none" w:sz="0" w:space="0" w:color="auto"/>
                        <w:right w:val="none" w:sz="0" w:space="0" w:color="auto"/>
                      </w:divBdr>
                      <w:divsChild>
                        <w:div w:id="1004093519">
                          <w:marLeft w:val="0"/>
                          <w:marRight w:val="0"/>
                          <w:marTop w:val="0"/>
                          <w:marBottom w:val="0"/>
                          <w:divBdr>
                            <w:top w:val="none" w:sz="0" w:space="0" w:color="auto"/>
                            <w:left w:val="none" w:sz="0" w:space="0" w:color="auto"/>
                            <w:bottom w:val="none" w:sz="0" w:space="0" w:color="auto"/>
                            <w:right w:val="none" w:sz="0" w:space="0" w:color="auto"/>
                          </w:divBdr>
                          <w:divsChild>
                            <w:div w:id="1293633833">
                              <w:marLeft w:val="0"/>
                              <w:marRight w:val="0"/>
                              <w:marTop w:val="0"/>
                              <w:marBottom w:val="0"/>
                              <w:divBdr>
                                <w:top w:val="none" w:sz="0" w:space="0" w:color="auto"/>
                                <w:left w:val="none" w:sz="0" w:space="0" w:color="auto"/>
                                <w:bottom w:val="none" w:sz="0" w:space="0" w:color="auto"/>
                                <w:right w:val="none" w:sz="0" w:space="0" w:color="auto"/>
                              </w:divBdr>
                              <w:divsChild>
                                <w:div w:id="663749250">
                                  <w:marLeft w:val="0"/>
                                  <w:marRight w:val="0"/>
                                  <w:marTop w:val="0"/>
                                  <w:marBottom w:val="0"/>
                                  <w:divBdr>
                                    <w:top w:val="none" w:sz="0" w:space="0" w:color="auto"/>
                                    <w:left w:val="none" w:sz="0" w:space="0" w:color="auto"/>
                                    <w:bottom w:val="none" w:sz="0" w:space="0" w:color="auto"/>
                                    <w:right w:val="none" w:sz="0" w:space="0" w:color="auto"/>
                                  </w:divBdr>
                                  <w:divsChild>
                                    <w:div w:id="623267783">
                                      <w:marLeft w:val="360"/>
                                      <w:marRight w:val="360"/>
                                      <w:marTop w:val="360"/>
                                      <w:marBottom w:val="360"/>
                                      <w:divBdr>
                                        <w:top w:val="none" w:sz="0" w:space="0" w:color="auto"/>
                                        <w:left w:val="none" w:sz="0" w:space="0" w:color="auto"/>
                                        <w:bottom w:val="none" w:sz="0" w:space="0" w:color="auto"/>
                                        <w:right w:val="none" w:sz="0" w:space="0" w:color="auto"/>
                                      </w:divBdr>
                                      <w:divsChild>
                                        <w:div w:id="212403690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903612935">
                          <w:marLeft w:val="0"/>
                          <w:marRight w:val="0"/>
                          <w:marTop w:val="0"/>
                          <w:marBottom w:val="0"/>
                          <w:divBdr>
                            <w:top w:val="none" w:sz="0" w:space="0" w:color="auto"/>
                            <w:left w:val="none" w:sz="0" w:space="0" w:color="auto"/>
                            <w:bottom w:val="none" w:sz="0" w:space="0" w:color="auto"/>
                            <w:right w:val="none" w:sz="0" w:space="0" w:color="auto"/>
                          </w:divBdr>
                        </w:div>
                      </w:divsChild>
                    </w:div>
                    <w:div w:id="1375469880">
                      <w:marLeft w:val="0"/>
                      <w:marRight w:val="150"/>
                      <w:marTop w:val="30"/>
                      <w:marBottom w:val="0"/>
                      <w:divBdr>
                        <w:top w:val="none" w:sz="0" w:space="0" w:color="auto"/>
                        <w:left w:val="none" w:sz="0" w:space="0" w:color="auto"/>
                        <w:bottom w:val="none" w:sz="0" w:space="0" w:color="auto"/>
                        <w:right w:val="none" w:sz="0" w:space="0" w:color="auto"/>
                      </w:divBdr>
                      <w:divsChild>
                        <w:div w:id="908229890">
                          <w:marLeft w:val="0"/>
                          <w:marRight w:val="0"/>
                          <w:marTop w:val="0"/>
                          <w:marBottom w:val="0"/>
                          <w:divBdr>
                            <w:top w:val="none" w:sz="0" w:space="0" w:color="auto"/>
                            <w:left w:val="none" w:sz="0" w:space="0" w:color="auto"/>
                            <w:bottom w:val="none" w:sz="0" w:space="0" w:color="auto"/>
                            <w:right w:val="none" w:sz="0" w:space="0" w:color="auto"/>
                          </w:divBdr>
                          <w:divsChild>
                            <w:div w:id="1376848995">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07224060">
      <w:bodyDiv w:val="1"/>
      <w:marLeft w:val="0"/>
      <w:marRight w:val="0"/>
      <w:marTop w:val="0"/>
      <w:marBottom w:val="0"/>
      <w:divBdr>
        <w:top w:val="none" w:sz="0" w:space="0" w:color="auto"/>
        <w:left w:val="none" w:sz="0" w:space="0" w:color="auto"/>
        <w:bottom w:val="none" w:sz="0" w:space="0" w:color="auto"/>
        <w:right w:val="none" w:sz="0" w:space="0" w:color="auto"/>
      </w:divBdr>
    </w:div>
    <w:div w:id="181549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6533</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Costula Patoucha</dc:creator>
  <cp:lastModifiedBy>ΑΝΤΑ ΚΟΥΡΟΥΞΙΔΗ</cp:lastModifiedBy>
  <cp:revision>2</cp:revision>
  <dcterms:created xsi:type="dcterms:W3CDTF">2022-08-03T07:27:00Z</dcterms:created>
  <dcterms:modified xsi:type="dcterms:W3CDTF">2022-08-03T07:27:00Z</dcterms:modified>
</cp:coreProperties>
</file>