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8211" w14:textId="77777777" w:rsidR="00297B01" w:rsidRDefault="00297B01" w:rsidP="00A32DBE">
      <w:pPr>
        <w:spacing w:after="0"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14:paraId="3DD31E44" w14:textId="77777777" w:rsidR="00297B01" w:rsidRDefault="00297B01" w:rsidP="00A32DBE">
      <w:pPr>
        <w:spacing w:after="0"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14:paraId="73BD2CFB" w14:textId="4051C51F" w:rsidR="00A32DBE" w:rsidRPr="004821A7" w:rsidRDefault="00A32DBE" w:rsidP="004821A7">
      <w:pPr>
        <w:spacing w:after="0" w:line="360" w:lineRule="auto"/>
        <w:jc w:val="center"/>
        <w:rPr>
          <w:rFonts w:ascii="Verdana" w:hAnsi="Verdana"/>
          <w:b/>
        </w:rPr>
      </w:pPr>
      <w:r w:rsidRPr="00125C5E">
        <w:rPr>
          <w:rFonts w:ascii="Verdana" w:hAnsi="Verdana"/>
          <w:b/>
        </w:rPr>
        <w:t>Το ιστορικό των προσφυγών του Δήμου Χαλανδρίου</w:t>
      </w:r>
    </w:p>
    <w:p w14:paraId="3B7393FE" w14:textId="77777777" w:rsidR="00A32DBE" w:rsidRPr="00EA2F86" w:rsidRDefault="00A32DBE" w:rsidP="00A32DBE">
      <w:pPr>
        <w:pStyle w:val="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Θυμίζουμε ότι στις 2.5.2023 ο Δήμος Χαλανδρίου προσέφυγε εκ νέου στο ΣτΕ, </w:t>
      </w:r>
      <w:r w:rsidRPr="00EA2F86">
        <w:rPr>
          <w:rFonts w:ascii="Verdana" w:hAnsi="Verdana"/>
          <w:sz w:val="22"/>
          <w:szCs w:val="22"/>
        </w:rPr>
        <w:t>προκειμένου να μπει φρένο στη μεταφορά του στο Μαρούσι.</w:t>
      </w:r>
      <w:r>
        <w:rPr>
          <w:rFonts w:ascii="Verdana" w:hAnsi="Verdana"/>
          <w:sz w:val="22"/>
          <w:szCs w:val="22"/>
        </w:rPr>
        <w:t xml:space="preserve"> Μαζί με το </w:t>
      </w:r>
      <w:r w:rsidRPr="00EA2F86">
        <w:rPr>
          <w:rFonts w:ascii="Verdana" w:hAnsi="Verdana"/>
          <w:sz w:val="22"/>
          <w:szCs w:val="22"/>
        </w:rPr>
        <w:t>Σύλλογο Προστασίας Περιβάλλοντος και Ρεματιάς Πεντέλης-Χαλανδρίου, κατέθεσ</w:t>
      </w:r>
      <w:r>
        <w:rPr>
          <w:rFonts w:ascii="Verdana" w:hAnsi="Verdana"/>
          <w:sz w:val="22"/>
          <w:szCs w:val="22"/>
        </w:rPr>
        <w:t>ε</w:t>
      </w:r>
      <w:r w:rsidRPr="00EA2F86">
        <w:rPr>
          <w:rFonts w:ascii="Verdana" w:hAnsi="Verdana"/>
          <w:sz w:val="22"/>
          <w:szCs w:val="22"/>
        </w:rPr>
        <w:t xml:space="preserve"> αίτηση  ακύρωσης κατά του υπ’ αριθ. 36/30.3.2023 Π.Δ. που ενέκρινε τη μετεγκατάσταση του καζίνο στο κτήμα «Δηλαβέρη», απέναντι από το Χαλάνδρι.</w:t>
      </w:r>
    </w:p>
    <w:p w14:paraId="5C014606" w14:textId="77777777" w:rsidR="00A32DBE" w:rsidRPr="00EA2F86" w:rsidRDefault="00A32DBE" w:rsidP="00A32DBE">
      <w:pPr>
        <w:pStyle w:val="Web"/>
        <w:jc w:val="both"/>
        <w:rPr>
          <w:rFonts w:ascii="Verdana" w:hAnsi="Verdana"/>
          <w:sz w:val="22"/>
          <w:szCs w:val="22"/>
        </w:rPr>
      </w:pPr>
      <w:r w:rsidRPr="00EA2F86">
        <w:rPr>
          <w:rFonts w:ascii="Verdana" w:hAnsi="Verdana"/>
          <w:sz w:val="22"/>
          <w:szCs w:val="22"/>
        </w:rPr>
        <w:t>Είναι η δεύτερη φορά που επιχειρείται η νομιμοποίηση της μεταφοράς του καζίνο και η δεύτερη φορά που ο Δήμος Χαλανδρίου προσ</w:t>
      </w:r>
      <w:r>
        <w:rPr>
          <w:rFonts w:ascii="Verdana" w:hAnsi="Verdana"/>
          <w:sz w:val="22"/>
          <w:szCs w:val="22"/>
        </w:rPr>
        <w:t>έφυγε</w:t>
      </w:r>
      <w:r w:rsidRPr="00EA2F86">
        <w:rPr>
          <w:rFonts w:ascii="Verdana" w:hAnsi="Verdana"/>
          <w:sz w:val="22"/>
          <w:szCs w:val="22"/>
        </w:rPr>
        <w:t xml:space="preserve"> στο  ΣτΕ, στη βάση προηγούμενων ομόφωνων αποφάσεων του Δημοτικού Συμβουλίου Χαλανδρίου, με τις οποίες εκφράζεται ρητή αντίθεση στη μετεγκατάσταση.</w:t>
      </w:r>
    </w:p>
    <w:p w14:paraId="37E82A59" w14:textId="77777777" w:rsidR="00A32DBE" w:rsidRPr="00EA2F86" w:rsidRDefault="00A32DBE" w:rsidP="00A32DBE">
      <w:pPr>
        <w:pStyle w:val="Web"/>
        <w:jc w:val="both"/>
        <w:rPr>
          <w:rFonts w:ascii="Verdana" w:hAnsi="Verdana"/>
          <w:sz w:val="22"/>
          <w:szCs w:val="22"/>
        </w:rPr>
      </w:pPr>
      <w:r w:rsidRPr="00EA2F86">
        <w:rPr>
          <w:rFonts w:ascii="Verdana" w:hAnsi="Verdana"/>
          <w:sz w:val="22"/>
          <w:szCs w:val="22"/>
        </w:rPr>
        <w:t>Την πρώτη φορά, ο Δήμος Χαλανδρίου, πολίτες και συλλογικότητες από το Μαρούσι, καθώς και το καζίνο Λουτρακίου άσκησαν αιτήσεις ακύρωσης εναντίον της προέγκρισης της μεταφοράς του καζίνο στο Μαρούσι και του νόμου 4499/2017, στη βάση του οποίου αποφασίστηκε αυτή.</w:t>
      </w:r>
    </w:p>
    <w:p w14:paraId="60AD6DD3" w14:textId="77777777" w:rsidR="00A32DBE" w:rsidRPr="00EA2F86" w:rsidRDefault="00A32DBE" w:rsidP="00A32DBE">
      <w:pPr>
        <w:pStyle w:val="Web"/>
        <w:rPr>
          <w:rFonts w:ascii="Verdana" w:hAnsi="Verdana"/>
          <w:sz w:val="22"/>
          <w:szCs w:val="22"/>
        </w:rPr>
      </w:pPr>
      <w:r w:rsidRPr="00125C5E">
        <w:rPr>
          <w:rFonts w:ascii="Verdana" w:hAnsi="Verdana"/>
          <w:b/>
          <w:sz w:val="22"/>
          <w:szCs w:val="22"/>
        </w:rPr>
        <w:t>Στ</w:t>
      </w:r>
      <w:r>
        <w:rPr>
          <w:rFonts w:ascii="Verdana" w:hAnsi="Verdana"/>
          <w:b/>
          <w:sz w:val="22"/>
          <w:szCs w:val="22"/>
        </w:rPr>
        <w:t>η βάση ομόφωνων αποφάσεων του Δημοτικού Συμβουλίου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  <w:t xml:space="preserve">Η διοίκηση του Δήμου Χαλανδρίου προχώρησε στη νέα αυτή προσφυγή, έχοντας ομόφωνη εξουσιοδότηση από το Δημοτικό Συμβούλιο της πόλης, που με σειρά ψηφισμάτων από τις </w:t>
      </w:r>
      <w:hyperlink r:id="rId8" w:history="1">
        <w:r w:rsidRPr="00EA2F86">
          <w:rPr>
            <w:rStyle w:val="-"/>
            <w:rFonts w:ascii="Verdana" w:hAnsi="Verdana"/>
            <w:sz w:val="22"/>
            <w:szCs w:val="22"/>
          </w:rPr>
          <w:t xml:space="preserve"> 7 Απριλίου 2021</w:t>
        </w:r>
      </w:hyperlink>
      <w:r w:rsidRPr="00EA2F86">
        <w:rPr>
          <w:rFonts w:ascii="Verdana" w:hAnsi="Verdana"/>
          <w:sz w:val="22"/>
          <w:szCs w:val="22"/>
        </w:rPr>
        <w:t xml:space="preserve"> και </w:t>
      </w:r>
      <w:hyperlink r:id="rId9" w:tgtFrame="_blank" w:history="1">
        <w:r w:rsidRPr="00EA2F86">
          <w:rPr>
            <w:rStyle w:val="-"/>
            <w:rFonts w:ascii="Verdana" w:hAnsi="Verdana"/>
            <w:sz w:val="22"/>
            <w:szCs w:val="22"/>
          </w:rPr>
          <w:t>1 Φεβρουαρίου 2023</w:t>
        </w:r>
      </w:hyperlink>
      <w:r w:rsidRPr="00EA2F86">
        <w:rPr>
          <w:rFonts w:ascii="Verdana" w:hAnsi="Verdana"/>
          <w:sz w:val="22"/>
          <w:szCs w:val="22"/>
        </w:rPr>
        <w:t>, που επαναβεβαιώνουν την ομόφωνη απόφαση το</w:t>
      </w:r>
      <w:r>
        <w:rPr>
          <w:rFonts w:ascii="Verdana" w:hAnsi="Verdana"/>
          <w:sz w:val="22"/>
          <w:szCs w:val="22"/>
        </w:rPr>
        <w:t>υ</w:t>
      </w:r>
      <w:r w:rsidRPr="00EA2F86">
        <w:rPr>
          <w:rFonts w:ascii="Verdana" w:hAnsi="Verdana"/>
          <w:sz w:val="22"/>
          <w:szCs w:val="22"/>
        </w:rPr>
        <w:t xml:space="preserve"> σώματος</w:t>
      </w:r>
      <w:r>
        <w:rPr>
          <w:rFonts w:ascii="Verdana" w:hAnsi="Verdana"/>
          <w:sz w:val="22"/>
          <w:szCs w:val="22"/>
        </w:rPr>
        <w:t xml:space="preserve"> (</w:t>
      </w:r>
      <w:r w:rsidRPr="00EA2F86">
        <w:rPr>
          <w:rFonts w:ascii="Verdana" w:hAnsi="Verdana"/>
          <w:sz w:val="22"/>
          <w:szCs w:val="22"/>
        </w:rPr>
        <w:t>43/2020</w:t>
      </w:r>
      <w:r>
        <w:rPr>
          <w:rFonts w:ascii="Verdana" w:hAnsi="Verdana"/>
          <w:sz w:val="22"/>
          <w:szCs w:val="22"/>
        </w:rPr>
        <w:t xml:space="preserve">), </w:t>
      </w:r>
      <w:r w:rsidRPr="00EA2F86">
        <w:rPr>
          <w:rFonts w:ascii="Verdana" w:hAnsi="Verdana"/>
          <w:sz w:val="22"/>
          <w:szCs w:val="22"/>
        </w:rPr>
        <w:t>κατά</w:t>
      </w:r>
      <w:r>
        <w:rPr>
          <w:rFonts w:ascii="Verdana" w:hAnsi="Verdana"/>
          <w:sz w:val="22"/>
          <w:szCs w:val="22"/>
        </w:rPr>
        <w:t xml:space="preserve"> της μετεγκατάστασης του καζίνο. Όπως τονίζεται στα ψηφίσματα του Δημοτικού Συμβουλίου Χαλανδρίου, η </w:t>
      </w:r>
      <w:r w:rsidRPr="00EA2F86">
        <w:rPr>
          <w:rFonts w:ascii="Verdana" w:hAnsi="Verdana"/>
          <w:sz w:val="22"/>
          <w:szCs w:val="22"/>
        </w:rPr>
        <w:t>μετεγκατάσταση</w:t>
      </w:r>
      <w:r>
        <w:rPr>
          <w:rFonts w:ascii="Verdana" w:hAnsi="Verdana"/>
          <w:sz w:val="22"/>
          <w:szCs w:val="22"/>
        </w:rPr>
        <w:t xml:space="preserve"> του καζίνο θα</w:t>
      </w:r>
      <w:r w:rsidRPr="00EA2F86">
        <w:rPr>
          <w:rFonts w:ascii="Verdana" w:hAnsi="Verdana"/>
          <w:sz w:val="22"/>
          <w:szCs w:val="22"/>
        </w:rPr>
        <w:t xml:space="preserve"> είναι καταστροφική για τους πολίτες όχι μόνο του Αμαρουσίου, όχι μόνο των γειτονικών δήμων, όπως το Χαλάνδρι, αλλά και του μητροπολιτικού χώρου στο σύνολό του.</w:t>
      </w:r>
    </w:p>
    <w:p w14:paraId="785B1B27" w14:textId="77777777" w:rsidR="00A32DBE" w:rsidRPr="00EA2F86" w:rsidRDefault="00A32DBE" w:rsidP="00A32DBE">
      <w:pPr>
        <w:pStyle w:val="Web"/>
        <w:jc w:val="both"/>
        <w:rPr>
          <w:rFonts w:ascii="Verdana" w:hAnsi="Verdana"/>
          <w:sz w:val="22"/>
          <w:szCs w:val="22"/>
        </w:rPr>
      </w:pPr>
      <w:r>
        <w:rPr>
          <w:rStyle w:val="a6"/>
          <w:rFonts w:ascii="Verdana" w:hAnsi="Verdana"/>
          <w:sz w:val="22"/>
          <w:szCs w:val="22"/>
        </w:rPr>
        <w:t>Η κυβέρνηση αγνόησε την πρώτη απόφαση</w:t>
      </w:r>
      <w:r w:rsidRPr="00EA2F86">
        <w:rPr>
          <w:rStyle w:val="a6"/>
          <w:rFonts w:ascii="Verdana" w:hAnsi="Verdana"/>
          <w:sz w:val="22"/>
          <w:szCs w:val="22"/>
        </w:rPr>
        <w:t xml:space="preserve"> του ΣτΕ</w:t>
      </w:r>
    </w:p>
    <w:p w14:paraId="5A2DAFC3" w14:textId="77777777" w:rsidR="00A32DBE" w:rsidRPr="00EA2F86" w:rsidRDefault="00A32DBE" w:rsidP="00A32DBE">
      <w:pPr>
        <w:pStyle w:val="Web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Π</w:t>
      </w:r>
      <w:r w:rsidRPr="00EA2F86">
        <w:rPr>
          <w:rFonts w:ascii="Verdana" w:hAnsi="Verdana"/>
          <w:sz w:val="22"/>
          <w:szCs w:val="22"/>
        </w:rPr>
        <w:t xml:space="preserve">αρά το γεγονός ότι με τις υπ’ αριθ. 44 και 45 αποφάσεις της ολομέλειας του ΣτΕ, που δημοσιεύτηκαν στις 15 Ιανουαρίου 2021, </w:t>
      </w:r>
      <w:r w:rsidRPr="00EA2F86">
        <w:rPr>
          <w:rStyle w:val="a6"/>
          <w:rFonts w:ascii="Verdana" w:hAnsi="Verdana"/>
          <w:sz w:val="22"/>
          <w:szCs w:val="22"/>
        </w:rPr>
        <w:t xml:space="preserve">η μεταφορά του καζίνο κρίθηκε αντισυνταγματική -διότι κρίθηκε αντισυνταγματικό το νομοθετικό πλαίσιο (ν. 4499/2017) </w:t>
      </w:r>
      <w:r w:rsidRPr="00A32DBE">
        <w:rPr>
          <w:rFonts w:ascii="Verdana" w:hAnsi="Verdana"/>
          <w:b/>
          <w:sz w:val="22"/>
          <w:szCs w:val="22"/>
        </w:rPr>
        <w:t>με βάση το οποίο αποφασίστηκε</w:t>
      </w:r>
      <w:r>
        <w:rPr>
          <w:rFonts w:ascii="Verdana" w:hAnsi="Verdana"/>
          <w:sz w:val="22"/>
          <w:szCs w:val="22"/>
        </w:rPr>
        <w:t>-</w:t>
      </w:r>
      <w:r w:rsidRPr="00EA2F86">
        <w:rPr>
          <w:rFonts w:ascii="Verdana" w:hAnsi="Verdana"/>
          <w:sz w:val="22"/>
          <w:szCs w:val="22"/>
        </w:rPr>
        <w:t>η κυβέρνηση νομοθέτησε εκ νέου «φωτογραφικά», μόλις δύο μήνες μετά τις αποφάσεις της ολομέλειας, υπέρ της εταιρείας που εκμεταλλεύεται το καζίνο.</w:t>
      </w:r>
    </w:p>
    <w:p w14:paraId="25BCAAC7" w14:textId="77777777" w:rsidR="00A32DBE" w:rsidRPr="00EA2F86" w:rsidRDefault="00A32DBE" w:rsidP="00A32DBE">
      <w:pPr>
        <w:pStyle w:val="Web"/>
        <w:rPr>
          <w:rFonts w:ascii="Verdana" w:hAnsi="Verdana"/>
          <w:sz w:val="22"/>
          <w:szCs w:val="22"/>
        </w:rPr>
      </w:pPr>
      <w:r w:rsidRPr="00EA2F86">
        <w:rPr>
          <w:rFonts w:ascii="Verdana" w:hAnsi="Verdana"/>
          <w:sz w:val="22"/>
          <w:szCs w:val="22"/>
        </w:rPr>
        <w:t>Στο ν. 4512/2018 προσέθεσε το άρθρο 369</w:t>
      </w:r>
      <w:r w:rsidRPr="00EA2F86">
        <w:rPr>
          <w:rFonts w:ascii="Verdana" w:hAnsi="Verdana"/>
          <w:sz w:val="22"/>
          <w:szCs w:val="22"/>
          <w:vertAlign w:val="superscript"/>
        </w:rPr>
        <w:t>Α</w:t>
      </w:r>
      <w:r w:rsidRPr="00EA2F86">
        <w:rPr>
          <w:rFonts w:ascii="Verdana" w:hAnsi="Verdana"/>
          <w:sz w:val="22"/>
          <w:szCs w:val="22"/>
        </w:rPr>
        <w:t xml:space="preserve">, με το οποίο «νομιμοποιεί», για δεύτερη φορά, τη μεταφορά του καζίνο στις </w:t>
      </w:r>
      <w:r>
        <w:rPr>
          <w:rFonts w:ascii="Verdana" w:hAnsi="Verdana"/>
          <w:sz w:val="22"/>
          <w:szCs w:val="22"/>
        </w:rPr>
        <w:t>γειτονιές μας.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</w:r>
      <w:r w:rsidRPr="00EA2F86">
        <w:rPr>
          <w:rFonts w:ascii="Verdana" w:hAnsi="Verdana"/>
          <w:sz w:val="22"/>
          <w:szCs w:val="22"/>
        </w:rPr>
        <w:t xml:space="preserve">Ουσιαστικά και τυπικά επαναλαμβάνει, ίσως πιο αναλυτικά, τις προβλέψεις και τις πρόνοιες του προηγούμενου νόμου 4499/2017, τον οποίο έκρινε αντισυνταγματικό η ολομέλεια του </w:t>
      </w:r>
      <w:proofErr w:type="spellStart"/>
      <w:r w:rsidRPr="00EA2F86">
        <w:rPr>
          <w:rFonts w:ascii="Verdana" w:hAnsi="Verdana"/>
          <w:sz w:val="22"/>
          <w:szCs w:val="22"/>
        </w:rPr>
        <w:t>ΣτΕ</w:t>
      </w:r>
      <w:proofErr w:type="spellEnd"/>
      <w:r w:rsidRPr="00EA2F86">
        <w:rPr>
          <w:rFonts w:ascii="Verdana" w:hAnsi="Verdana"/>
          <w:sz w:val="22"/>
          <w:szCs w:val="22"/>
        </w:rPr>
        <w:t>.</w:t>
      </w:r>
    </w:p>
    <w:p w14:paraId="0AFBB5CA" w14:textId="1C0407C9" w:rsidR="004246A3" w:rsidRPr="004821A7" w:rsidRDefault="00A32DBE" w:rsidP="004821A7">
      <w:pPr>
        <w:pStyle w:val="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</w:p>
    <w:sectPr w:rsidR="004246A3" w:rsidRPr="004821A7" w:rsidSect="00BF0B73">
      <w:headerReference w:type="default" r:id="rId10"/>
      <w:footerReference w:type="default" r:id="rId11"/>
      <w:pgSz w:w="11906" w:h="16838"/>
      <w:pgMar w:top="859" w:right="1558" w:bottom="1135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AEED" w14:textId="77777777" w:rsidR="00BF0B73" w:rsidRDefault="00BF0B73" w:rsidP="00DD7CB4">
      <w:pPr>
        <w:spacing w:after="0" w:line="240" w:lineRule="auto"/>
      </w:pPr>
      <w:r>
        <w:separator/>
      </w:r>
    </w:p>
  </w:endnote>
  <w:endnote w:type="continuationSeparator" w:id="0">
    <w:p w14:paraId="0530EB69" w14:textId="77777777" w:rsidR="00BF0B73" w:rsidRDefault="00BF0B73" w:rsidP="00DD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EC62" w14:textId="77777777" w:rsidR="001C7826" w:rsidRPr="001C7826" w:rsidRDefault="001C7826" w:rsidP="00D67DFA">
    <w:pPr>
      <w:spacing w:before="100" w:beforeAutospacing="1" w:after="100" w:afterAutospacing="1"/>
      <w:jc w:val="center"/>
      <w:rPr>
        <w:rFonts w:ascii="Verdana" w:eastAsia="Times New Roman" w:hAnsi="Verdana" w:cs="Arial"/>
        <w:noProof/>
        <w:sz w:val="20"/>
        <w:szCs w:val="20"/>
        <w:lang w:eastAsia="el-GR"/>
      </w:rPr>
    </w:pPr>
  </w:p>
  <w:p w14:paraId="022B5D32" w14:textId="77777777" w:rsidR="00DD7CB4" w:rsidRPr="001C7826" w:rsidRDefault="00F5386D" w:rsidP="001C7826">
    <w:pPr>
      <w:spacing w:before="100" w:beforeAutospacing="1" w:after="100" w:afterAutospacing="1"/>
      <w:jc w:val="center"/>
      <w:rPr>
        <w:rFonts w:ascii="Verdana" w:eastAsia="Times New Roman" w:hAnsi="Verdana"/>
        <w:noProof/>
        <w:sz w:val="24"/>
        <w:szCs w:val="24"/>
        <w:lang w:eastAsia="el-GR"/>
      </w:rPr>
    </w:pPr>
    <w:r w:rsidRPr="00732602">
      <w:rPr>
        <w:rFonts w:ascii="Verdana" w:eastAsia="Times New Roman" w:hAnsi="Verdana" w:cs="Arial"/>
        <w:noProof/>
        <w:sz w:val="20"/>
        <w:szCs w:val="2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625A9" wp14:editId="1ECF728D">
              <wp:simplePos x="0" y="0"/>
              <wp:positionH relativeFrom="page">
                <wp:posOffset>1680845</wp:posOffset>
              </wp:positionH>
              <wp:positionV relativeFrom="paragraph">
                <wp:posOffset>-43006</wp:posOffset>
              </wp:positionV>
              <wp:extent cx="4189821" cy="0"/>
              <wp:effectExtent l="0" t="0" r="20320" b="1905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18982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151B8" id="Ευθεία γραμμή σύνδεσης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2.35pt,-3.4pt" to="462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" strokecolor="#7f7f7f [1612]" strokeweight=".5pt">
              <v:stroke joinstyle="miter"/>
              <w10:wrap anchorx="page"/>
            </v:line>
          </w:pict>
        </mc:Fallback>
      </mc:AlternateContent>
    </w:r>
    <w:r w:rsidR="00DD7CB4" w:rsidRPr="00732602">
      <w:rPr>
        <w:rFonts w:ascii="Verdana" w:eastAsia="Times New Roman" w:hAnsi="Verdana" w:cs="Arial"/>
        <w:noProof/>
        <w:sz w:val="20"/>
        <w:szCs w:val="20"/>
        <w:lang w:eastAsia="el-GR"/>
      </w:rPr>
      <w:t>Γραφείο Τύπου</w:t>
    </w:r>
    <w:r w:rsidR="00732602" w:rsidRPr="001C7826">
      <w:rPr>
        <w:rFonts w:ascii="Verdana" w:eastAsia="Times New Roman" w:hAnsi="Verdana" w:cs="Arial"/>
        <w:noProof/>
        <w:sz w:val="20"/>
        <w:szCs w:val="20"/>
        <w:lang w:eastAsia="el-GR"/>
      </w:rPr>
      <w:t>:</w:t>
    </w:r>
    <w:r w:rsidR="00732602">
      <w:rPr>
        <w:rFonts w:ascii="Verdana" w:eastAsia="Times New Roman" w:hAnsi="Verdana" w:cs="Arial"/>
        <w:noProof/>
        <w:sz w:val="20"/>
        <w:szCs w:val="20"/>
        <w:lang w:eastAsia="el-GR"/>
      </w:rPr>
      <w:t xml:space="preserve"> </w:t>
    </w:r>
    <w:r w:rsidR="00617636">
      <w:rPr>
        <w:rFonts w:ascii="Verdana" w:eastAsia="Times New Roman" w:hAnsi="Verdana" w:cs="Arial"/>
        <w:noProof/>
        <w:sz w:val="20"/>
        <w:szCs w:val="20"/>
        <w:lang w:eastAsia="el-GR"/>
      </w:rPr>
      <w:t>213 2023</w:t>
    </w:r>
    <w:r w:rsidR="00617636">
      <w:rPr>
        <w:rFonts w:ascii="Verdana" w:eastAsia="Times New Roman" w:hAnsi="Verdana" w:cs="Arial"/>
        <w:noProof/>
        <w:sz w:val="20"/>
        <w:szCs w:val="20"/>
        <w:lang w:val="en-US" w:eastAsia="el-GR"/>
      </w:rPr>
      <w:t>864</w:t>
    </w:r>
    <w:r w:rsidR="00DD7CB4" w:rsidRPr="00732602">
      <w:rPr>
        <w:rFonts w:ascii="Verdana" w:eastAsia="Times New Roman" w:hAnsi="Verdana" w:cs="Arial"/>
        <w:noProof/>
        <w:sz w:val="20"/>
        <w:szCs w:val="20"/>
        <w:lang w:eastAsia="el-GR"/>
      </w:rPr>
      <w:t xml:space="preserve"> </w:t>
    </w:r>
    <w:r w:rsidR="00732602" w:rsidRPr="001C7826">
      <w:rPr>
        <w:rFonts w:ascii="Verdana" w:eastAsia="Times New Roman" w:hAnsi="Verdana"/>
        <w:noProof/>
        <w:sz w:val="24"/>
        <w:szCs w:val="24"/>
        <w:lang w:eastAsia="el-GR"/>
      </w:rPr>
      <w:t>/</w:t>
    </w:r>
    <w:r w:rsidR="00732602">
      <w:rPr>
        <w:rFonts w:ascii="Verdana" w:eastAsia="Times New Roman" w:hAnsi="Verdana"/>
        <w:noProof/>
        <w:sz w:val="24"/>
        <w:szCs w:val="24"/>
        <w:lang w:eastAsia="el-GR"/>
      </w:rPr>
      <w:t xml:space="preserve"> </w:t>
    </w:r>
    <w:hyperlink r:id="rId1" w:tgtFrame="_blank" w:tooltip="blocked::mailto:press@halandri.gr" w:history="1"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press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eastAsia="el-GR"/>
        </w:rPr>
        <w:t>@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halandri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eastAsia="el-GR"/>
        </w:rPr>
        <w:t>.</w:t>
      </w:r>
      <w:r w:rsidR="00DD7CB4" w:rsidRPr="008C4FFF">
        <w:rPr>
          <w:rStyle w:val="-"/>
          <w:rFonts w:ascii="Verdana" w:eastAsia="Times New Roman" w:hAnsi="Verdana" w:cs="Arial"/>
          <w:noProof/>
          <w:color w:val="auto"/>
          <w:sz w:val="20"/>
          <w:szCs w:val="20"/>
          <w:u w:val="none"/>
          <w:lang w:val="en-US" w:eastAsia="el-GR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96A9" w14:textId="77777777" w:rsidR="00BF0B73" w:rsidRDefault="00BF0B73" w:rsidP="00DD7CB4">
      <w:pPr>
        <w:spacing w:after="0" w:line="240" w:lineRule="auto"/>
      </w:pPr>
      <w:r>
        <w:separator/>
      </w:r>
    </w:p>
  </w:footnote>
  <w:footnote w:type="continuationSeparator" w:id="0">
    <w:p w14:paraId="2A2A075C" w14:textId="77777777" w:rsidR="00BF0B73" w:rsidRDefault="00BF0B73" w:rsidP="00DD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8EC5" w14:textId="77777777" w:rsidR="00DD7CB4" w:rsidRDefault="0072301E" w:rsidP="0072301E">
    <w:pPr>
      <w:pStyle w:val="a3"/>
      <w:tabs>
        <w:tab w:val="clear" w:pos="4153"/>
        <w:tab w:val="clear" w:pos="8306"/>
      </w:tabs>
      <w:ind w:left="-851" w:right="-385"/>
      <w:rPr>
        <w:rFonts w:ascii="Verdana" w:hAnsi="Verdana"/>
        <w:sz w:val="20"/>
        <w:szCs w:val="20"/>
      </w:rPr>
    </w:pPr>
    <w:r w:rsidRPr="008C4FFF">
      <w:rPr>
        <w:noProof/>
        <w:color w:val="C00000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84616" wp14:editId="05D59F39">
              <wp:simplePos x="0" y="0"/>
              <wp:positionH relativeFrom="margin">
                <wp:posOffset>-361950</wp:posOffset>
              </wp:positionH>
              <wp:positionV relativeFrom="paragraph">
                <wp:posOffset>633730</wp:posOffset>
              </wp:positionV>
              <wp:extent cx="6962775" cy="9525"/>
              <wp:effectExtent l="0" t="0" r="28575" b="28575"/>
              <wp:wrapNone/>
              <wp:docPr id="6" name="Ευθεία γραμμή σύνδεσης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62775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6558A" id="Ευθεία γραμμή σύνδεσης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5pt,49.9pt" to="519.7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" strokecolor="#7f7f7f [1612]" strokeweight=".5pt">
              <v:stroke joinstyle="miter"/>
              <w10:wrap anchorx="margin"/>
            </v:line>
          </w:pict>
        </mc:Fallback>
      </mc:AlternateContent>
    </w:r>
    <w:r w:rsidR="00DD7CB4">
      <w:tab/>
    </w:r>
    <w:r w:rsidR="00DD7CB4" w:rsidRPr="00732602">
      <w:rPr>
        <w:rFonts w:ascii="Verdana" w:hAnsi="Verdana"/>
        <w:sz w:val="20"/>
        <w:szCs w:val="20"/>
        <w:lang w:val="en-US"/>
      </w:rPr>
      <w:t xml:space="preserve">         </w:t>
    </w:r>
    <w:r>
      <w:rPr>
        <w:noProof/>
        <w:lang w:eastAsia="el-GR"/>
      </w:rPr>
      <w:drawing>
        <wp:inline distT="0" distB="0" distL="0" distR="0" wp14:anchorId="6F4A1064" wp14:editId="0763BF7F">
          <wp:extent cx="1990725" cy="529437"/>
          <wp:effectExtent l="0" t="0" r="0" b="444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landri-logoVa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370" cy="53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7CB4" w:rsidRPr="00732602">
      <w:rPr>
        <w:rFonts w:ascii="Verdana" w:hAnsi="Verdana"/>
        <w:sz w:val="20"/>
        <w:szCs w:val="20"/>
        <w:lang w:val="en-US"/>
      </w:rPr>
      <w:t xml:space="preserve">             </w:t>
    </w:r>
    <w:r w:rsidR="00D67DFA">
      <w:rPr>
        <w:rFonts w:ascii="Verdana" w:hAnsi="Verdana"/>
        <w:sz w:val="20"/>
        <w:szCs w:val="20"/>
        <w:lang w:val="en-US"/>
      </w:rPr>
      <w:t xml:space="preserve">                                                      </w:t>
    </w:r>
    <w:r w:rsidR="00F5386D" w:rsidRPr="00732602">
      <w:rPr>
        <w:rFonts w:ascii="Verdana" w:hAnsi="Verdana"/>
        <w:sz w:val="20"/>
        <w:szCs w:val="20"/>
      </w:rPr>
      <w:fldChar w:fldCharType="begin"/>
    </w:r>
    <w:r w:rsidR="00F5386D" w:rsidRPr="00732602">
      <w:rPr>
        <w:rFonts w:ascii="Verdana" w:hAnsi="Verdana"/>
        <w:sz w:val="20"/>
        <w:szCs w:val="20"/>
      </w:rPr>
      <w:instrText xml:space="preserve"> TIME \@ "d/M/yyyy" </w:instrText>
    </w:r>
    <w:r w:rsidR="00F5386D" w:rsidRPr="00732602">
      <w:rPr>
        <w:rFonts w:ascii="Verdana" w:hAnsi="Verdana"/>
        <w:sz w:val="20"/>
        <w:szCs w:val="20"/>
      </w:rPr>
      <w:fldChar w:fldCharType="separate"/>
    </w:r>
    <w:r w:rsidR="007F6393">
      <w:rPr>
        <w:rFonts w:ascii="Verdana" w:hAnsi="Verdana"/>
        <w:noProof/>
        <w:sz w:val="20"/>
        <w:szCs w:val="20"/>
      </w:rPr>
      <w:t>20/3/2024</w:t>
    </w:r>
    <w:r w:rsidR="00F5386D" w:rsidRPr="00732602">
      <w:rPr>
        <w:rFonts w:ascii="Verdana" w:hAnsi="Verdana"/>
        <w:sz w:val="20"/>
        <w:szCs w:val="20"/>
      </w:rPr>
      <w:fldChar w:fldCharType="end"/>
    </w:r>
  </w:p>
  <w:p w14:paraId="0D4FCE72" w14:textId="77777777" w:rsidR="00732602" w:rsidRDefault="00732602" w:rsidP="00732602">
    <w:pPr>
      <w:pStyle w:val="a3"/>
      <w:tabs>
        <w:tab w:val="clear" w:pos="4153"/>
        <w:tab w:val="clear" w:pos="8306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569"/>
    <w:multiLevelType w:val="hybridMultilevel"/>
    <w:tmpl w:val="743A4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5DC"/>
    <w:multiLevelType w:val="hybridMultilevel"/>
    <w:tmpl w:val="E0E2E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787C"/>
    <w:multiLevelType w:val="hybridMultilevel"/>
    <w:tmpl w:val="5D2CF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3276"/>
    <w:multiLevelType w:val="hybridMultilevel"/>
    <w:tmpl w:val="21981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36F0"/>
    <w:multiLevelType w:val="hybridMultilevel"/>
    <w:tmpl w:val="8DBA7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0AB2"/>
    <w:multiLevelType w:val="hybridMultilevel"/>
    <w:tmpl w:val="6122D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B7476"/>
    <w:multiLevelType w:val="hybridMultilevel"/>
    <w:tmpl w:val="63040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6447"/>
    <w:multiLevelType w:val="hybridMultilevel"/>
    <w:tmpl w:val="AB44F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25A3"/>
    <w:multiLevelType w:val="multilevel"/>
    <w:tmpl w:val="2A94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D7A2E"/>
    <w:multiLevelType w:val="hybridMultilevel"/>
    <w:tmpl w:val="743A4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42C8F"/>
    <w:multiLevelType w:val="hybridMultilevel"/>
    <w:tmpl w:val="255C8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E660F"/>
    <w:multiLevelType w:val="hybridMultilevel"/>
    <w:tmpl w:val="B134C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275"/>
    <w:multiLevelType w:val="hybridMultilevel"/>
    <w:tmpl w:val="85C8D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B3086"/>
    <w:multiLevelType w:val="hybridMultilevel"/>
    <w:tmpl w:val="8C96EA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53A89"/>
    <w:multiLevelType w:val="hybridMultilevel"/>
    <w:tmpl w:val="E0247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908C8"/>
    <w:multiLevelType w:val="hybridMultilevel"/>
    <w:tmpl w:val="13B69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0624"/>
    <w:multiLevelType w:val="hybridMultilevel"/>
    <w:tmpl w:val="AF283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5759"/>
    <w:multiLevelType w:val="hybridMultilevel"/>
    <w:tmpl w:val="CCD22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7603C"/>
    <w:multiLevelType w:val="hybridMultilevel"/>
    <w:tmpl w:val="4BC67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A0E4F"/>
    <w:multiLevelType w:val="hybridMultilevel"/>
    <w:tmpl w:val="154C80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469EA"/>
    <w:multiLevelType w:val="hybridMultilevel"/>
    <w:tmpl w:val="2C9849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71A22"/>
    <w:multiLevelType w:val="hybridMultilevel"/>
    <w:tmpl w:val="08B098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D7C52"/>
    <w:multiLevelType w:val="hybridMultilevel"/>
    <w:tmpl w:val="A9A0D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91CBB"/>
    <w:multiLevelType w:val="hybridMultilevel"/>
    <w:tmpl w:val="BB647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52EEE"/>
    <w:multiLevelType w:val="hybridMultilevel"/>
    <w:tmpl w:val="3C026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857FB"/>
    <w:multiLevelType w:val="hybridMultilevel"/>
    <w:tmpl w:val="759EC09E"/>
    <w:lvl w:ilvl="0" w:tplc="A1802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10949"/>
    <w:multiLevelType w:val="hybridMultilevel"/>
    <w:tmpl w:val="435CA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31080"/>
    <w:multiLevelType w:val="multilevel"/>
    <w:tmpl w:val="8156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199268">
    <w:abstractNumId w:val="27"/>
  </w:num>
  <w:num w:numId="2" w16cid:durableId="472676816">
    <w:abstractNumId w:val="2"/>
  </w:num>
  <w:num w:numId="3" w16cid:durableId="326401197">
    <w:abstractNumId w:val="24"/>
  </w:num>
  <w:num w:numId="4" w16cid:durableId="1905601398">
    <w:abstractNumId w:val="11"/>
  </w:num>
  <w:num w:numId="5" w16cid:durableId="569851586">
    <w:abstractNumId w:val="3"/>
  </w:num>
  <w:num w:numId="6" w16cid:durableId="555287833">
    <w:abstractNumId w:val="19"/>
  </w:num>
  <w:num w:numId="7" w16cid:durableId="1094983824">
    <w:abstractNumId w:val="21"/>
  </w:num>
  <w:num w:numId="8" w16cid:durableId="120921340">
    <w:abstractNumId w:val="0"/>
  </w:num>
  <w:num w:numId="9" w16cid:durableId="340011295">
    <w:abstractNumId w:val="9"/>
  </w:num>
  <w:num w:numId="10" w16cid:durableId="1673755860">
    <w:abstractNumId w:val="25"/>
  </w:num>
  <w:num w:numId="11" w16cid:durableId="1362314951">
    <w:abstractNumId w:val="7"/>
  </w:num>
  <w:num w:numId="12" w16cid:durableId="6558406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4372150">
    <w:abstractNumId w:val="6"/>
  </w:num>
  <w:num w:numId="14" w16cid:durableId="630327459">
    <w:abstractNumId w:val="16"/>
  </w:num>
  <w:num w:numId="15" w16cid:durableId="923684645">
    <w:abstractNumId w:val="14"/>
  </w:num>
  <w:num w:numId="16" w16cid:durableId="1850292040">
    <w:abstractNumId w:val="18"/>
  </w:num>
  <w:num w:numId="17" w16cid:durableId="976953471">
    <w:abstractNumId w:val="22"/>
  </w:num>
  <w:num w:numId="18" w16cid:durableId="1212231495">
    <w:abstractNumId w:val="1"/>
  </w:num>
  <w:num w:numId="19" w16cid:durableId="1175728751">
    <w:abstractNumId w:val="12"/>
  </w:num>
  <w:num w:numId="20" w16cid:durableId="345445312">
    <w:abstractNumId w:val="5"/>
  </w:num>
  <w:num w:numId="21" w16cid:durableId="1173570910">
    <w:abstractNumId w:val="13"/>
  </w:num>
  <w:num w:numId="22" w16cid:durableId="672537331">
    <w:abstractNumId w:val="10"/>
  </w:num>
  <w:num w:numId="23" w16cid:durableId="77139905">
    <w:abstractNumId w:val="8"/>
  </w:num>
  <w:num w:numId="24" w16cid:durableId="71428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6884347">
    <w:abstractNumId w:val="20"/>
  </w:num>
  <w:num w:numId="26" w16cid:durableId="280891052">
    <w:abstractNumId w:val="15"/>
  </w:num>
  <w:num w:numId="27" w16cid:durableId="1011760167">
    <w:abstractNumId w:val="17"/>
  </w:num>
  <w:num w:numId="28" w16cid:durableId="15934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B4"/>
    <w:rsid w:val="0000237E"/>
    <w:rsid w:val="00005D40"/>
    <w:rsid w:val="00007E7E"/>
    <w:rsid w:val="0001125D"/>
    <w:rsid w:val="00015FDE"/>
    <w:rsid w:val="0003375A"/>
    <w:rsid w:val="000527DC"/>
    <w:rsid w:val="00073638"/>
    <w:rsid w:val="00076911"/>
    <w:rsid w:val="000969E9"/>
    <w:rsid w:val="00096BA5"/>
    <w:rsid w:val="000C1555"/>
    <w:rsid w:val="000D5D41"/>
    <w:rsid w:val="000D7933"/>
    <w:rsid w:val="000E5657"/>
    <w:rsid w:val="000F5439"/>
    <w:rsid w:val="001178A9"/>
    <w:rsid w:val="00125FE8"/>
    <w:rsid w:val="00135E66"/>
    <w:rsid w:val="00165727"/>
    <w:rsid w:val="00196F59"/>
    <w:rsid w:val="001A3D63"/>
    <w:rsid w:val="001B0C5B"/>
    <w:rsid w:val="001B47EF"/>
    <w:rsid w:val="001C7826"/>
    <w:rsid w:val="001E1993"/>
    <w:rsid w:val="001F5C4C"/>
    <w:rsid w:val="001F7C6C"/>
    <w:rsid w:val="0020412F"/>
    <w:rsid w:val="0020718F"/>
    <w:rsid w:val="00213080"/>
    <w:rsid w:val="00226CDC"/>
    <w:rsid w:val="00232DC6"/>
    <w:rsid w:val="00250305"/>
    <w:rsid w:val="00252FD8"/>
    <w:rsid w:val="00255563"/>
    <w:rsid w:val="00260557"/>
    <w:rsid w:val="002620D4"/>
    <w:rsid w:val="00272B95"/>
    <w:rsid w:val="002804EB"/>
    <w:rsid w:val="00285EE3"/>
    <w:rsid w:val="00297026"/>
    <w:rsid w:val="00297B01"/>
    <w:rsid w:val="002A37EB"/>
    <w:rsid w:val="002D723A"/>
    <w:rsid w:val="002F32F1"/>
    <w:rsid w:val="002F785C"/>
    <w:rsid w:val="00323B21"/>
    <w:rsid w:val="00334170"/>
    <w:rsid w:val="003569F7"/>
    <w:rsid w:val="0036767E"/>
    <w:rsid w:val="00374BB6"/>
    <w:rsid w:val="00375F08"/>
    <w:rsid w:val="00386765"/>
    <w:rsid w:val="00392818"/>
    <w:rsid w:val="00393C5F"/>
    <w:rsid w:val="0039785F"/>
    <w:rsid w:val="003A4D37"/>
    <w:rsid w:val="003A6B0C"/>
    <w:rsid w:val="003A6F6B"/>
    <w:rsid w:val="003B7A35"/>
    <w:rsid w:val="003C3FE4"/>
    <w:rsid w:val="003D22C5"/>
    <w:rsid w:val="003D3E51"/>
    <w:rsid w:val="003F763F"/>
    <w:rsid w:val="00401DE5"/>
    <w:rsid w:val="0041578C"/>
    <w:rsid w:val="00421375"/>
    <w:rsid w:val="004246A3"/>
    <w:rsid w:val="00431A4F"/>
    <w:rsid w:val="004343A3"/>
    <w:rsid w:val="00441BDD"/>
    <w:rsid w:val="0044328B"/>
    <w:rsid w:val="00467819"/>
    <w:rsid w:val="004718FA"/>
    <w:rsid w:val="004821A7"/>
    <w:rsid w:val="00484DE9"/>
    <w:rsid w:val="0048769C"/>
    <w:rsid w:val="00491802"/>
    <w:rsid w:val="004A2620"/>
    <w:rsid w:val="004A4DEC"/>
    <w:rsid w:val="004A7A95"/>
    <w:rsid w:val="004B25D2"/>
    <w:rsid w:val="004C2F09"/>
    <w:rsid w:val="004D0EC0"/>
    <w:rsid w:val="004F1D55"/>
    <w:rsid w:val="00501965"/>
    <w:rsid w:val="00506D32"/>
    <w:rsid w:val="00512DA5"/>
    <w:rsid w:val="00514567"/>
    <w:rsid w:val="005176BA"/>
    <w:rsid w:val="0051777B"/>
    <w:rsid w:val="00572AF3"/>
    <w:rsid w:val="00595827"/>
    <w:rsid w:val="005A120B"/>
    <w:rsid w:val="005B1D2F"/>
    <w:rsid w:val="005B78AE"/>
    <w:rsid w:val="005C4B1A"/>
    <w:rsid w:val="005F4A18"/>
    <w:rsid w:val="00616DEC"/>
    <w:rsid w:val="00617636"/>
    <w:rsid w:val="006207C5"/>
    <w:rsid w:val="00655F8C"/>
    <w:rsid w:val="00656D69"/>
    <w:rsid w:val="00661B3B"/>
    <w:rsid w:val="00663CB2"/>
    <w:rsid w:val="00675665"/>
    <w:rsid w:val="0068229F"/>
    <w:rsid w:val="006B5043"/>
    <w:rsid w:val="006B69C1"/>
    <w:rsid w:val="006D0512"/>
    <w:rsid w:val="006D0B5F"/>
    <w:rsid w:val="006E7E94"/>
    <w:rsid w:val="006F763F"/>
    <w:rsid w:val="007017EE"/>
    <w:rsid w:val="00711F5A"/>
    <w:rsid w:val="00721AF8"/>
    <w:rsid w:val="0072301E"/>
    <w:rsid w:val="00732602"/>
    <w:rsid w:val="00744162"/>
    <w:rsid w:val="00760427"/>
    <w:rsid w:val="00762B5B"/>
    <w:rsid w:val="007717A6"/>
    <w:rsid w:val="00773D06"/>
    <w:rsid w:val="00774167"/>
    <w:rsid w:val="0077511E"/>
    <w:rsid w:val="00777BAD"/>
    <w:rsid w:val="00785307"/>
    <w:rsid w:val="007863E0"/>
    <w:rsid w:val="007C444C"/>
    <w:rsid w:val="007C632F"/>
    <w:rsid w:val="007E7F97"/>
    <w:rsid w:val="007F03DA"/>
    <w:rsid w:val="007F4907"/>
    <w:rsid w:val="007F6393"/>
    <w:rsid w:val="008117FB"/>
    <w:rsid w:val="008168FE"/>
    <w:rsid w:val="00825855"/>
    <w:rsid w:val="00834B8C"/>
    <w:rsid w:val="008442A0"/>
    <w:rsid w:val="00865E8A"/>
    <w:rsid w:val="0089470D"/>
    <w:rsid w:val="008C23D0"/>
    <w:rsid w:val="008C4FFF"/>
    <w:rsid w:val="008C7A04"/>
    <w:rsid w:val="008E1E38"/>
    <w:rsid w:val="008E3952"/>
    <w:rsid w:val="008E4DDA"/>
    <w:rsid w:val="0092479F"/>
    <w:rsid w:val="00924B43"/>
    <w:rsid w:val="00957963"/>
    <w:rsid w:val="0096181B"/>
    <w:rsid w:val="00981B60"/>
    <w:rsid w:val="009831A3"/>
    <w:rsid w:val="00984F30"/>
    <w:rsid w:val="00992986"/>
    <w:rsid w:val="009B46BE"/>
    <w:rsid w:val="009B72DE"/>
    <w:rsid w:val="009C278E"/>
    <w:rsid w:val="009D152B"/>
    <w:rsid w:val="009D3A7B"/>
    <w:rsid w:val="009F623B"/>
    <w:rsid w:val="009F7291"/>
    <w:rsid w:val="00A067DD"/>
    <w:rsid w:val="00A079E0"/>
    <w:rsid w:val="00A14B22"/>
    <w:rsid w:val="00A32DBE"/>
    <w:rsid w:val="00A34309"/>
    <w:rsid w:val="00A368DB"/>
    <w:rsid w:val="00A43DEA"/>
    <w:rsid w:val="00A52DED"/>
    <w:rsid w:val="00A75156"/>
    <w:rsid w:val="00A94C78"/>
    <w:rsid w:val="00AB66BF"/>
    <w:rsid w:val="00AD7F75"/>
    <w:rsid w:val="00AE3140"/>
    <w:rsid w:val="00AF3709"/>
    <w:rsid w:val="00B24032"/>
    <w:rsid w:val="00B37447"/>
    <w:rsid w:val="00B3753E"/>
    <w:rsid w:val="00B41086"/>
    <w:rsid w:val="00B43687"/>
    <w:rsid w:val="00B451B6"/>
    <w:rsid w:val="00B750D1"/>
    <w:rsid w:val="00B755B6"/>
    <w:rsid w:val="00B853F4"/>
    <w:rsid w:val="00BE0E4A"/>
    <w:rsid w:val="00BF0B73"/>
    <w:rsid w:val="00C131A6"/>
    <w:rsid w:val="00C212C3"/>
    <w:rsid w:val="00C53D44"/>
    <w:rsid w:val="00C65689"/>
    <w:rsid w:val="00C8499C"/>
    <w:rsid w:val="00C86577"/>
    <w:rsid w:val="00C926D3"/>
    <w:rsid w:val="00C95751"/>
    <w:rsid w:val="00CA0161"/>
    <w:rsid w:val="00CA23E2"/>
    <w:rsid w:val="00D06059"/>
    <w:rsid w:val="00D12E7A"/>
    <w:rsid w:val="00D416DE"/>
    <w:rsid w:val="00D62296"/>
    <w:rsid w:val="00D67DFA"/>
    <w:rsid w:val="00D756BF"/>
    <w:rsid w:val="00D76367"/>
    <w:rsid w:val="00D77CD1"/>
    <w:rsid w:val="00DB4CFF"/>
    <w:rsid w:val="00DB5710"/>
    <w:rsid w:val="00DC5796"/>
    <w:rsid w:val="00DD7CB4"/>
    <w:rsid w:val="00DE0607"/>
    <w:rsid w:val="00DE6722"/>
    <w:rsid w:val="00DF240C"/>
    <w:rsid w:val="00E0734F"/>
    <w:rsid w:val="00E3239C"/>
    <w:rsid w:val="00E35BC2"/>
    <w:rsid w:val="00E569D9"/>
    <w:rsid w:val="00E711AD"/>
    <w:rsid w:val="00E81F61"/>
    <w:rsid w:val="00E8465D"/>
    <w:rsid w:val="00E97385"/>
    <w:rsid w:val="00EA1FC2"/>
    <w:rsid w:val="00EB1607"/>
    <w:rsid w:val="00EB6EC0"/>
    <w:rsid w:val="00EC190A"/>
    <w:rsid w:val="00EE32FC"/>
    <w:rsid w:val="00EE4C8A"/>
    <w:rsid w:val="00EE5C37"/>
    <w:rsid w:val="00F01FBF"/>
    <w:rsid w:val="00F26C3E"/>
    <w:rsid w:val="00F32A97"/>
    <w:rsid w:val="00F34578"/>
    <w:rsid w:val="00F5386D"/>
    <w:rsid w:val="00F70487"/>
    <w:rsid w:val="00F71C09"/>
    <w:rsid w:val="00F73F88"/>
    <w:rsid w:val="00F95D04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8C8F"/>
  <w15:chartTrackingRefBased/>
  <w15:docId w15:val="{42B80876-A9CF-4E9D-8BB2-C47E3C09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="Times New Roma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C4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55B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55B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7CB4"/>
  </w:style>
  <w:style w:type="paragraph" w:styleId="a4">
    <w:name w:val="footer"/>
    <w:basedOn w:val="a"/>
    <w:link w:val="Char0"/>
    <w:uiPriority w:val="99"/>
    <w:unhideWhenUsed/>
    <w:rsid w:val="00DD7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7CB4"/>
  </w:style>
  <w:style w:type="character" w:styleId="-">
    <w:name w:val="Hyperlink"/>
    <w:basedOn w:val="a0"/>
    <w:unhideWhenUsed/>
    <w:rsid w:val="00DD7CB4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3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2602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723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72301E"/>
    <w:rPr>
      <w:b/>
      <w:bCs/>
    </w:rPr>
  </w:style>
  <w:style w:type="paragraph" w:customStyle="1" w:styleId="Default">
    <w:name w:val="Default"/>
    <w:rsid w:val="00A94C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5yl5">
    <w:name w:val="_5yl5"/>
    <w:basedOn w:val="a0"/>
    <w:rsid w:val="00B451B6"/>
  </w:style>
  <w:style w:type="paragraph" w:styleId="a7">
    <w:name w:val="List Paragraph"/>
    <w:basedOn w:val="a"/>
    <w:uiPriority w:val="34"/>
    <w:qFormat/>
    <w:rsid w:val="002A37EB"/>
    <w:pPr>
      <w:ind w:left="720"/>
      <w:contextualSpacing/>
    </w:pPr>
  </w:style>
  <w:style w:type="character" w:customStyle="1" w:styleId="tojvnm2t">
    <w:name w:val="tojvnm2t"/>
    <w:basedOn w:val="a0"/>
    <w:rsid w:val="0003375A"/>
  </w:style>
  <w:style w:type="paragraph" w:customStyle="1" w:styleId="BasicParagraph">
    <w:name w:val="[Basic Paragraph]"/>
    <w:basedOn w:val="a"/>
    <w:uiPriority w:val="99"/>
    <w:rsid w:val="0095796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gmail-msolistparagraph">
    <w:name w:val="gmail-msolistparagraph"/>
    <w:basedOn w:val="a"/>
    <w:rsid w:val="00572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d2edcug0">
    <w:name w:val="d2edcug0"/>
    <w:basedOn w:val="a0"/>
    <w:rsid w:val="007C632F"/>
  </w:style>
  <w:style w:type="paragraph" w:customStyle="1" w:styleId="xydp833f4ebemsonormal">
    <w:name w:val="x_ydp833f4ebemsonormal"/>
    <w:basedOn w:val="a"/>
    <w:rsid w:val="0039785F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755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B755B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x4k7w5x">
    <w:name w:val="x4k7w5x"/>
    <w:basedOn w:val="a0"/>
    <w:rsid w:val="00A34309"/>
  </w:style>
  <w:style w:type="character" w:customStyle="1" w:styleId="x193iq5w">
    <w:name w:val="x193iq5w"/>
    <w:basedOn w:val="a0"/>
    <w:rsid w:val="00D12E7A"/>
  </w:style>
  <w:style w:type="character" w:customStyle="1" w:styleId="1Char">
    <w:name w:val="Επικεφαλίδα 1 Char"/>
    <w:basedOn w:val="a0"/>
    <w:link w:val="1"/>
    <w:uiPriority w:val="9"/>
    <w:rsid w:val="007C4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ydpf9b1dca9msonormal">
    <w:name w:val="ydpf9b1dca9msonormal"/>
    <w:basedOn w:val="a"/>
    <w:rsid w:val="00424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hgkelc">
    <w:name w:val="hgkelc"/>
    <w:basedOn w:val="a0"/>
    <w:rsid w:val="00A32DBE"/>
  </w:style>
  <w:style w:type="character" w:styleId="-0">
    <w:name w:val="FollowedHyperlink"/>
    <w:basedOn w:val="a0"/>
    <w:uiPriority w:val="99"/>
    <w:semiHidden/>
    <w:unhideWhenUsed/>
    <w:rsid w:val="00A32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32149">
                  <w:marLeft w:val="0"/>
                  <w:marRight w:val="0"/>
                  <w:marTop w:val="0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landri.gr/dhmotarxh/725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landri.gr/dhmotarxh/9074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halandr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E4B2-BCD1-4623-9A49-4416FD2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ΔΗΜ ΣΧΕΣ</dc:creator>
  <cp:keywords/>
  <dc:description/>
  <cp:lastModifiedBy>ΑΛΕΞΑΝΔΡΟΣ ΚΑΖΑΝΤΖΙΔΗΣ</cp:lastModifiedBy>
  <cp:revision>2</cp:revision>
  <cp:lastPrinted>2022-02-03T09:24:00Z</cp:lastPrinted>
  <dcterms:created xsi:type="dcterms:W3CDTF">2024-03-20T13:11:00Z</dcterms:created>
  <dcterms:modified xsi:type="dcterms:W3CDTF">2024-03-20T13:11:00Z</dcterms:modified>
</cp:coreProperties>
</file>